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E" w:rsidRPr="00EA3F8B" w:rsidRDefault="0076799E" w:rsidP="0076799E">
      <w:pPr>
        <w:pStyle w:val="Heading1"/>
        <w:spacing w:before="0" w:beforeAutospacing="0" w:after="0" w:afterAutospacing="0" w:line="276" w:lineRule="auto"/>
        <w:jc w:val="center"/>
        <w:rPr>
          <w:sz w:val="18"/>
          <w:szCs w:val="18"/>
          <w:lang w:val="en-GB"/>
        </w:rPr>
      </w:pPr>
      <w:r w:rsidRPr="00EA3F8B">
        <w:rPr>
          <w:noProof/>
          <w:sz w:val="18"/>
          <w:szCs w:val="18"/>
          <w:lang w:val="en-GB" w:eastAsia="en-GB"/>
        </w:rPr>
        <w:drawing>
          <wp:inline distT="0" distB="0" distL="0" distR="0" wp14:anchorId="5D793ED6" wp14:editId="0F6C7F85">
            <wp:extent cx="3217545" cy="1078230"/>
            <wp:effectExtent l="19050" t="0" r="1905" b="0"/>
            <wp:docPr id="1" name="Kép 1" descr="Centre for the Law of EU External Relations (CLE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e for the Law of EU External Relations (CLEER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99E" w:rsidRPr="00EA3F8B" w:rsidRDefault="0076799E" w:rsidP="0076799E">
      <w:pPr>
        <w:pStyle w:val="Heading1"/>
        <w:spacing w:line="276" w:lineRule="auto"/>
        <w:jc w:val="center"/>
        <w:rPr>
          <w:rFonts w:ascii="Cambria" w:hAnsi="Cambria"/>
          <w:sz w:val="32"/>
          <w:szCs w:val="32"/>
          <w:lang w:val="en-GB"/>
        </w:rPr>
      </w:pPr>
      <w:r w:rsidRPr="00EA3F8B">
        <w:rPr>
          <w:rFonts w:ascii="Cambria" w:hAnsi="Cambria"/>
          <w:sz w:val="32"/>
          <w:szCs w:val="32"/>
          <w:lang w:val="en-GB"/>
        </w:rPr>
        <w:t>News Service week</w:t>
      </w:r>
      <w:r w:rsidR="00D63CDF">
        <w:rPr>
          <w:rFonts w:ascii="Cambria" w:hAnsi="Cambria"/>
          <w:sz w:val="32"/>
          <w:szCs w:val="32"/>
          <w:lang w:val="en-GB"/>
        </w:rPr>
        <w:t xml:space="preserve"> 42</w:t>
      </w:r>
      <w:r w:rsidR="000310B4" w:rsidRPr="00EA3F8B">
        <w:rPr>
          <w:rFonts w:ascii="Cambria" w:hAnsi="Cambria"/>
          <w:sz w:val="32"/>
          <w:szCs w:val="32"/>
          <w:lang w:val="en-GB"/>
        </w:rPr>
        <w:t>/</w:t>
      </w:r>
      <w:r w:rsidRPr="00EA3F8B">
        <w:rPr>
          <w:rFonts w:ascii="Cambria" w:hAnsi="Cambria"/>
          <w:sz w:val="32"/>
          <w:szCs w:val="32"/>
          <w:lang w:val="en-GB"/>
        </w:rPr>
        <w:t>2012</w:t>
      </w:r>
    </w:p>
    <w:p w:rsidR="0076799E" w:rsidRDefault="0076799E" w:rsidP="00543B6F">
      <w:pPr>
        <w:pStyle w:val="Heading1"/>
        <w:spacing w:line="276" w:lineRule="auto"/>
        <w:jc w:val="center"/>
        <w:rPr>
          <w:rFonts w:ascii="Cambria" w:hAnsi="Cambria"/>
          <w:sz w:val="26"/>
          <w:szCs w:val="26"/>
          <w:lang w:val="en-GB"/>
        </w:rPr>
      </w:pPr>
      <w:r w:rsidRPr="00EA3F8B">
        <w:rPr>
          <w:rFonts w:ascii="Cambria" w:hAnsi="Cambria"/>
          <w:sz w:val="26"/>
          <w:szCs w:val="26"/>
          <w:lang w:val="en-GB"/>
        </w:rPr>
        <w:t>(</w:t>
      </w:r>
      <w:r w:rsidR="00C07470">
        <w:rPr>
          <w:rFonts w:ascii="Cambria" w:hAnsi="Cambria"/>
          <w:sz w:val="26"/>
          <w:szCs w:val="26"/>
          <w:lang w:val="en-GB"/>
        </w:rPr>
        <w:t xml:space="preserve">15 </w:t>
      </w:r>
      <w:r w:rsidRPr="00EA3F8B">
        <w:rPr>
          <w:rFonts w:ascii="Cambria" w:hAnsi="Cambria"/>
          <w:sz w:val="26"/>
          <w:szCs w:val="26"/>
          <w:lang w:val="en-GB"/>
        </w:rPr>
        <w:t>–</w:t>
      </w:r>
      <w:r w:rsidR="00C07470">
        <w:rPr>
          <w:rFonts w:ascii="Cambria" w:hAnsi="Cambria"/>
          <w:sz w:val="26"/>
          <w:szCs w:val="26"/>
          <w:lang w:val="en-GB"/>
        </w:rPr>
        <w:t xml:space="preserve"> 21 </w:t>
      </w:r>
      <w:r w:rsidR="00D63CDF">
        <w:rPr>
          <w:rFonts w:ascii="Cambria" w:hAnsi="Cambria"/>
          <w:sz w:val="26"/>
          <w:szCs w:val="26"/>
          <w:lang w:val="en-GB"/>
        </w:rPr>
        <w:t>October</w:t>
      </w:r>
      <w:r w:rsidR="00B93155">
        <w:rPr>
          <w:rFonts w:ascii="Cambria" w:hAnsi="Cambria"/>
          <w:sz w:val="26"/>
          <w:szCs w:val="26"/>
          <w:lang w:val="en-GB"/>
        </w:rPr>
        <w:t xml:space="preserve"> </w:t>
      </w:r>
      <w:r w:rsidRPr="00EA3F8B">
        <w:rPr>
          <w:rFonts w:ascii="Cambria" w:hAnsi="Cambria"/>
          <w:sz w:val="26"/>
          <w:szCs w:val="26"/>
          <w:lang w:val="en-GB"/>
        </w:rPr>
        <w:t>2012)</w:t>
      </w:r>
    </w:p>
    <w:p w:rsidR="00003AB3" w:rsidRPr="001402D2" w:rsidRDefault="00003AB3" w:rsidP="004C2C1A">
      <w:pPr>
        <w:pStyle w:val="ListParagraph"/>
        <w:spacing w:after="0"/>
        <w:ind w:left="-450" w:firstLine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981A54" w:rsidRPr="00EA3F8B" w:rsidRDefault="00981A54" w:rsidP="004C2C1A">
      <w:pPr>
        <w:pStyle w:val="ListParagraph"/>
        <w:numPr>
          <w:ilvl w:val="0"/>
          <w:numId w:val="1"/>
        </w:numPr>
        <w:spacing w:after="0"/>
        <w:ind w:left="-36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EUROPEAN NEIGHBOURHOOD POLICY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0"/>
        <w:gridCol w:w="8460"/>
      </w:tblGrid>
      <w:tr w:rsidR="0035520F" w:rsidRPr="00EA3F8B" w:rsidTr="00E81467">
        <w:trPr>
          <w:trHeight w:val="129"/>
        </w:trPr>
        <w:tc>
          <w:tcPr>
            <w:tcW w:w="1800" w:type="dxa"/>
          </w:tcPr>
          <w:p w:rsidR="0035520F" w:rsidRDefault="0035520F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15 October</w:t>
            </w:r>
          </w:p>
        </w:tc>
        <w:tc>
          <w:tcPr>
            <w:tcW w:w="8460" w:type="dxa"/>
          </w:tcPr>
          <w:p w:rsidR="00C75375" w:rsidRDefault="0035520F" w:rsidP="003833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Foreign Affairs Council meeting: Conclusions on Bosnia and Herzegovina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9F76041" wp14:editId="523499FE">
                  <wp:extent cx="161925" cy="152400"/>
                  <wp:effectExtent l="0" t="0" r="9525" b="0"/>
                  <wp:docPr id="26" name="Picture 26" descr="ArticlesIcon1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5375">
              <w:rPr>
                <w:rFonts w:asciiTheme="majorHAnsi" w:hAnsiTheme="majorHAnsi" w:cstheme="minorHAnsi"/>
                <w:lang w:val="en-GB"/>
              </w:rPr>
              <w:t xml:space="preserve"> </w:t>
            </w:r>
          </w:p>
          <w:p w:rsidR="00C75375" w:rsidRDefault="00C75375" w:rsidP="003833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Foreign Affairs Council meeting: Conclusions on Belarus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47049331" wp14:editId="158FAA8D">
                  <wp:extent cx="161925" cy="152400"/>
                  <wp:effectExtent l="0" t="0" r="9525" b="0"/>
                  <wp:docPr id="27" name="Picture 27" descr="ArticlesIcon1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</w:p>
          <w:p w:rsidR="0035520F" w:rsidRDefault="00C75375" w:rsidP="003833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Foreign Affairs Council meeting: Conclusions on Georgia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438E9E57" wp14:editId="515D5582">
                  <wp:extent cx="161925" cy="152400"/>
                  <wp:effectExtent l="0" t="0" r="9525" b="0"/>
                  <wp:docPr id="28" name="Picture 28" descr="ArticlesIcon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6AA" w:rsidRPr="00EA3F8B" w:rsidTr="00E81467">
        <w:trPr>
          <w:trHeight w:val="129"/>
        </w:trPr>
        <w:tc>
          <w:tcPr>
            <w:tcW w:w="1800" w:type="dxa"/>
          </w:tcPr>
          <w:p w:rsidR="009A66AA" w:rsidRDefault="003833A5" w:rsidP="00806A80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17 – 19 October</w:t>
            </w:r>
          </w:p>
        </w:tc>
        <w:tc>
          <w:tcPr>
            <w:tcW w:w="8460" w:type="dxa"/>
          </w:tcPr>
          <w:p w:rsidR="009A66AA" w:rsidRPr="009A66AA" w:rsidRDefault="003833A5" w:rsidP="003833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Civil Society from the Euro-Mediterranean region at annual summit to discuss women’s rights, freedom of the media and corruption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58719540" wp14:editId="18779F5B">
                  <wp:extent cx="161925" cy="152400"/>
                  <wp:effectExtent l="0" t="0" r="9525" b="0"/>
                  <wp:docPr id="23" name="Picture 23" descr="ArticlesIcon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A54" w:rsidRPr="00EA3F8B" w:rsidRDefault="00981A54" w:rsidP="00981A54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738EE" w:rsidRPr="00EA3F8B" w:rsidRDefault="00C80A84" w:rsidP="004C2C1A">
      <w:pPr>
        <w:pStyle w:val="ListParagraph"/>
        <w:numPr>
          <w:ilvl w:val="0"/>
          <w:numId w:val="1"/>
        </w:numPr>
        <w:spacing w:after="0"/>
        <w:ind w:left="-36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TRADE AND INVESTMENT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7D233D" w:rsidRPr="00EA3F8B" w:rsidTr="00E81467">
        <w:trPr>
          <w:trHeight w:val="129"/>
        </w:trPr>
        <w:tc>
          <w:tcPr>
            <w:tcW w:w="1890" w:type="dxa"/>
          </w:tcPr>
          <w:p w:rsidR="007D233D" w:rsidRDefault="007D233D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15 October</w:t>
            </w:r>
          </w:p>
        </w:tc>
        <w:tc>
          <w:tcPr>
            <w:tcW w:w="8370" w:type="dxa"/>
          </w:tcPr>
          <w:p w:rsidR="007D233D" w:rsidRPr="007D233D" w:rsidRDefault="007D233D" w:rsidP="0071178E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 w:cstheme="minorHAnsi"/>
              </w:rPr>
              <w:t xml:space="preserve">EP Report: On trade and economic relations with the United States </w:t>
            </w:r>
            <w:r>
              <w:rPr>
                <w:rFonts w:ascii="Cambria" w:hAnsi="Cambria" w:cs="Arial"/>
                <w:noProof/>
                <w:lang w:val="en-GB" w:eastAsia="en-GB"/>
              </w:rPr>
              <w:drawing>
                <wp:inline distT="0" distB="0" distL="0" distR="0" wp14:anchorId="37E263C3" wp14:editId="031A0C88">
                  <wp:extent cx="161925" cy="152400"/>
                  <wp:effectExtent l="0" t="0" r="9525" b="0"/>
                  <wp:docPr id="71" name="Picture 71" descr="Description: Description: ArticlesIcon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Description: Description: ArticlesIcon1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60E" w:rsidRPr="00EA3F8B" w:rsidTr="00E81467">
        <w:trPr>
          <w:trHeight w:val="129"/>
        </w:trPr>
        <w:tc>
          <w:tcPr>
            <w:tcW w:w="1890" w:type="dxa"/>
          </w:tcPr>
          <w:p w:rsidR="00D7160E" w:rsidRDefault="00E051E7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16 October</w:t>
            </w:r>
          </w:p>
        </w:tc>
        <w:tc>
          <w:tcPr>
            <w:tcW w:w="8370" w:type="dxa"/>
          </w:tcPr>
          <w:p w:rsidR="00D7160E" w:rsidRPr="00D7160E" w:rsidRDefault="00E051E7" w:rsidP="0071178E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Communication from the Commission: On bilateral investment agreements between Member States and third countries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1092EE73" wp14:editId="6FD259A3">
                  <wp:extent cx="161925" cy="152400"/>
                  <wp:effectExtent l="0" t="0" r="9525" b="0"/>
                  <wp:docPr id="69" name="Picture 69" descr="ArticlesIcon1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99E" w:rsidRPr="00EA3F8B" w:rsidTr="00E81467">
        <w:trPr>
          <w:trHeight w:val="129"/>
        </w:trPr>
        <w:tc>
          <w:tcPr>
            <w:tcW w:w="1890" w:type="dxa"/>
          </w:tcPr>
          <w:p w:rsidR="002C199E" w:rsidRDefault="002C199E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16 October</w:t>
            </w:r>
          </w:p>
        </w:tc>
        <w:tc>
          <w:tcPr>
            <w:tcW w:w="8370" w:type="dxa"/>
          </w:tcPr>
          <w:p w:rsidR="002C199E" w:rsidRDefault="002C199E" w:rsidP="0071178E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Trade Commissioner </w:t>
            </w:r>
            <w:proofErr w:type="spellStart"/>
            <w:r>
              <w:rPr>
                <w:rFonts w:asciiTheme="majorHAnsi" w:hAnsiTheme="majorHAnsi"/>
                <w:bCs/>
                <w:lang w:val="en-GB"/>
              </w:rPr>
              <w:t>Karel</w:t>
            </w:r>
            <w:proofErr w:type="spellEnd"/>
            <w:r>
              <w:rPr>
                <w:rFonts w:asciiTheme="majorHAnsi" w:hAnsiTheme="majorHAnsi"/>
                <w:bCs/>
                <w:lang w:val="en-GB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Cs/>
                <w:lang w:val="en-GB"/>
              </w:rPr>
              <w:t>Gucht</w:t>
            </w:r>
            <w:proofErr w:type="spellEnd"/>
            <w:r>
              <w:rPr>
                <w:rFonts w:asciiTheme="majorHAnsi" w:hAnsiTheme="majorHAnsi"/>
                <w:bCs/>
                <w:lang w:val="en-GB"/>
              </w:rPr>
              <w:t xml:space="preserve"> on the EU-Republic of Korea Free Trade Agreement: one year after its entry into force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73C5B454" wp14:editId="02A3ECEF">
                  <wp:extent cx="161925" cy="152400"/>
                  <wp:effectExtent l="0" t="0" r="9525" b="0"/>
                  <wp:docPr id="11" name="Picture 11" descr="ArticlesIcon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2B38" w:rsidRPr="000F2B38" w:rsidRDefault="000F2B38" w:rsidP="000F2B38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6799E" w:rsidRPr="00EA3F8B" w:rsidRDefault="00981A54" w:rsidP="004C2C1A">
      <w:pPr>
        <w:pStyle w:val="ListParagraph"/>
        <w:numPr>
          <w:ilvl w:val="0"/>
          <w:numId w:val="1"/>
        </w:numPr>
        <w:spacing w:after="0"/>
        <w:ind w:left="-36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CFSP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E60EFA" w:rsidRPr="00EA3F8B" w:rsidTr="00806A80">
        <w:trPr>
          <w:trHeight w:val="282"/>
        </w:trPr>
        <w:tc>
          <w:tcPr>
            <w:tcW w:w="1890" w:type="dxa"/>
          </w:tcPr>
          <w:p w:rsidR="00E60EFA" w:rsidRDefault="00E60EFA" w:rsidP="00B21B19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15 October</w:t>
            </w:r>
          </w:p>
        </w:tc>
        <w:tc>
          <w:tcPr>
            <w:tcW w:w="8370" w:type="dxa"/>
          </w:tcPr>
          <w:p w:rsidR="00E60EFA" w:rsidRDefault="00E60EFA" w:rsidP="00A421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Council Conclusions on the situation in Mali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258DDF35" wp14:editId="4EB8BDD5">
                  <wp:extent cx="161925" cy="152400"/>
                  <wp:effectExtent l="0" t="0" r="9525" b="0"/>
                  <wp:docPr id="76" name="Picture 76" descr="ArticlesIcon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B19" w:rsidRPr="00EA3F8B" w:rsidTr="00806A80">
        <w:trPr>
          <w:trHeight w:val="282"/>
        </w:trPr>
        <w:tc>
          <w:tcPr>
            <w:tcW w:w="1890" w:type="dxa"/>
          </w:tcPr>
          <w:p w:rsidR="00B21B19" w:rsidRPr="007A1F19" w:rsidRDefault="00DF3587" w:rsidP="00B21B19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15 October</w:t>
            </w:r>
          </w:p>
        </w:tc>
        <w:tc>
          <w:tcPr>
            <w:tcW w:w="8370" w:type="dxa"/>
          </w:tcPr>
          <w:p w:rsidR="00B21B19" w:rsidRPr="006E7F6B" w:rsidRDefault="00DF3587" w:rsidP="00A421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Council Decision concerning restrictive measures against Belarus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20577C75" wp14:editId="574E5371">
                  <wp:extent cx="161925" cy="152400"/>
                  <wp:effectExtent l="0" t="0" r="9525" b="0"/>
                  <wp:docPr id="29" name="Picture 29" descr="ArticlesIcon1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088" w:rsidRPr="00EA3F8B" w:rsidTr="00806A80">
        <w:trPr>
          <w:trHeight w:val="129"/>
        </w:trPr>
        <w:tc>
          <w:tcPr>
            <w:tcW w:w="1890" w:type="dxa"/>
          </w:tcPr>
          <w:p w:rsidR="002A0088" w:rsidRDefault="002A0088" w:rsidP="00B21B19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15 October</w:t>
            </w:r>
          </w:p>
        </w:tc>
        <w:tc>
          <w:tcPr>
            <w:tcW w:w="8370" w:type="dxa"/>
          </w:tcPr>
          <w:p w:rsidR="002A0088" w:rsidRDefault="00743C86" w:rsidP="00A421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>Council R</w:t>
            </w:r>
            <w:r w:rsidR="002A0088">
              <w:rPr>
                <w:rFonts w:asciiTheme="majorHAnsi" w:hAnsiTheme="majorHAnsi" w:cstheme="minorHAnsi"/>
                <w:lang w:val="en-GB"/>
              </w:rPr>
              <w:t xml:space="preserve">egulation concerning restrictive measures in respect of Somalia </w:t>
            </w:r>
            <w:r w:rsidR="002A0088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13986D0" wp14:editId="76F5BCD7">
                  <wp:extent cx="161925" cy="152400"/>
                  <wp:effectExtent l="0" t="0" r="9525" b="0"/>
                  <wp:docPr id="30" name="Picture 30" descr="ArticlesIcon1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C86" w:rsidRPr="00EA3F8B" w:rsidTr="00806A80">
        <w:trPr>
          <w:trHeight w:val="129"/>
        </w:trPr>
        <w:tc>
          <w:tcPr>
            <w:tcW w:w="1890" w:type="dxa"/>
          </w:tcPr>
          <w:p w:rsidR="00743C86" w:rsidRDefault="00743C86" w:rsidP="00B21B19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15 October</w:t>
            </w:r>
          </w:p>
        </w:tc>
        <w:tc>
          <w:tcPr>
            <w:tcW w:w="8370" w:type="dxa"/>
          </w:tcPr>
          <w:p w:rsidR="00743C86" w:rsidRDefault="00743C86" w:rsidP="00A421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Council Regulation concerning restrictive measures on Eritrea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25A43748" wp14:editId="27E99DA6">
                  <wp:extent cx="161925" cy="152400"/>
                  <wp:effectExtent l="0" t="0" r="9525" b="0"/>
                  <wp:docPr id="31" name="Picture 31" descr="ArticlesIcon1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D79" w:rsidRDefault="00D92D79" w:rsidP="00D92D79">
      <w:pPr>
        <w:pStyle w:val="ListParagraph"/>
        <w:spacing w:after="0"/>
        <w:ind w:left="-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E70D8D" w:rsidRPr="00EA3F8B" w:rsidRDefault="00E70D8D" w:rsidP="004C2C1A">
      <w:pPr>
        <w:pStyle w:val="ListParagraph"/>
        <w:numPr>
          <w:ilvl w:val="0"/>
          <w:numId w:val="1"/>
        </w:numPr>
        <w:spacing w:after="0"/>
        <w:ind w:left="-36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DEVELOPMENT AND COOPERATION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E70D8D" w:rsidRPr="00EA3F8B" w:rsidTr="00AC098A">
        <w:trPr>
          <w:trHeight w:val="129"/>
        </w:trPr>
        <w:tc>
          <w:tcPr>
            <w:tcW w:w="1890" w:type="dxa"/>
          </w:tcPr>
          <w:p w:rsidR="00E70D8D" w:rsidRDefault="001327CD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15 October </w:t>
            </w:r>
          </w:p>
        </w:tc>
        <w:tc>
          <w:tcPr>
            <w:tcW w:w="8370" w:type="dxa"/>
          </w:tcPr>
          <w:p w:rsidR="00E70D8D" w:rsidRDefault="001327CD" w:rsidP="00E70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>Main results of the Foreign Affairs Council</w:t>
            </w:r>
            <w:r w:rsidR="00310851">
              <w:rPr>
                <w:rFonts w:asciiTheme="majorHAnsi" w:hAnsiTheme="majorHAnsi" w:cstheme="minorHAnsi"/>
                <w:lang w:val="en-GB"/>
              </w:rPr>
              <w:t xml:space="preserve"> meeting</w:t>
            </w:r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74D50F31" wp14:editId="2CB4AFBB">
                  <wp:extent cx="161925" cy="152400"/>
                  <wp:effectExtent l="0" t="0" r="9525" b="0"/>
                  <wp:docPr id="14" name="Picture 14" descr="ArticlesIcon1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D8D" w:rsidRPr="00EA3F8B" w:rsidTr="00AC098A">
        <w:trPr>
          <w:trHeight w:val="129"/>
        </w:trPr>
        <w:tc>
          <w:tcPr>
            <w:tcW w:w="1890" w:type="dxa"/>
          </w:tcPr>
          <w:p w:rsidR="00E70D8D" w:rsidRPr="007A1F19" w:rsidRDefault="001327CD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15 October </w:t>
            </w:r>
          </w:p>
        </w:tc>
        <w:tc>
          <w:tcPr>
            <w:tcW w:w="8370" w:type="dxa"/>
          </w:tcPr>
          <w:p w:rsidR="00E70D8D" w:rsidRPr="006E7F6B" w:rsidRDefault="00C2726B" w:rsidP="00E70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="Cambria" w:hAnsi="Cambria"/>
                <w:bCs/>
                <w:noProof/>
                <w:lang w:val="en-GB" w:eastAsia="en-GB"/>
              </w:rPr>
              <w:t>Syria: S</w:t>
            </w:r>
            <w:r w:rsidR="001327CD">
              <w:rPr>
                <w:rFonts w:ascii="Cambria" w:hAnsi="Cambria"/>
                <w:bCs/>
                <w:noProof/>
                <w:lang w:val="en-GB" w:eastAsia="en-GB"/>
              </w:rPr>
              <w:t xml:space="preserve">anctions against the Syrian Regime once more strenghtened </w:t>
            </w:r>
            <w:r w:rsidR="001327CD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2AC66630" wp14:editId="184AFD55">
                  <wp:extent cx="161925" cy="152400"/>
                  <wp:effectExtent l="0" t="0" r="9525" b="0"/>
                  <wp:docPr id="16" name="Picture 16" descr="ArticlesIcon1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26B" w:rsidRPr="00EA3F8B" w:rsidTr="00AC098A">
        <w:trPr>
          <w:trHeight w:val="129"/>
        </w:trPr>
        <w:tc>
          <w:tcPr>
            <w:tcW w:w="1890" w:type="dxa"/>
          </w:tcPr>
          <w:p w:rsidR="00C2726B" w:rsidRDefault="00C2726B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15 October</w:t>
            </w:r>
          </w:p>
        </w:tc>
        <w:tc>
          <w:tcPr>
            <w:tcW w:w="8370" w:type="dxa"/>
          </w:tcPr>
          <w:p w:rsidR="00C2726B" w:rsidRPr="00C2726B" w:rsidRDefault="00C2726B" w:rsidP="00E70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/>
                <w:bCs/>
                <w:noProof/>
                <w:lang w:val="en-GB" w:eastAsia="en-GB"/>
              </w:rPr>
            </w:pPr>
            <w:r>
              <w:rPr>
                <w:rFonts w:ascii="Cambria" w:hAnsi="Cambria"/>
                <w:bCs/>
                <w:noProof/>
                <w:lang w:eastAsia="en-GB"/>
              </w:rPr>
              <w:t xml:space="preserve">Iran: EU strenghtens sanctions over lack of progress in nuclear talks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0FE55AB5" wp14:editId="6CD58766">
                  <wp:extent cx="161925" cy="152400"/>
                  <wp:effectExtent l="0" t="0" r="9525" b="0"/>
                  <wp:docPr id="17" name="Picture 17" descr="ArticlesIcon1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26B" w:rsidRPr="00EA3F8B" w:rsidTr="00AC098A">
        <w:trPr>
          <w:trHeight w:val="129"/>
        </w:trPr>
        <w:tc>
          <w:tcPr>
            <w:tcW w:w="1890" w:type="dxa"/>
          </w:tcPr>
          <w:p w:rsidR="00C2726B" w:rsidRDefault="00C2726B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15 October </w:t>
            </w:r>
          </w:p>
        </w:tc>
        <w:tc>
          <w:tcPr>
            <w:tcW w:w="8370" w:type="dxa"/>
          </w:tcPr>
          <w:p w:rsidR="00C2726B" w:rsidRPr="00C2726B" w:rsidRDefault="00C2726B" w:rsidP="00E70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/>
                <w:bCs/>
                <w:noProof/>
                <w:lang w:val="en-GB" w:eastAsia="en-GB"/>
              </w:rPr>
            </w:pPr>
            <w:r>
              <w:rPr>
                <w:rFonts w:ascii="Cambria" w:hAnsi="Cambria"/>
                <w:bCs/>
                <w:noProof/>
                <w:lang w:eastAsia="en-GB"/>
              </w:rPr>
              <w:t>C</w:t>
            </w:r>
            <w:r w:rsidR="00AE6085">
              <w:rPr>
                <w:rFonts w:ascii="Cambria" w:hAnsi="Cambria"/>
                <w:bCs/>
                <w:noProof/>
                <w:lang w:eastAsia="en-GB"/>
              </w:rPr>
              <w:t xml:space="preserve">yprus Presidency of the Council says, </w:t>
            </w:r>
            <w:r>
              <w:rPr>
                <w:rFonts w:ascii="Cambria" w:hAnsi="Cambria"/>
                <w:bCs/>
                <w:noProof/>
                <w:lang w:eastAsia="en-GB"/>
              </w:rPr>
              <w:t xml:space="preserve"> Nobel Peace Prize increases EU responsibility f</w:t>
            </w:r>
            <w:r w:rsidR="00285052">
              <w:rPr>
                <w:rFonts w:ascii="Cambria" w:hAnsi="Cambria"/>
                <w:bCs/>
                <w:noProof/>
                <w:lang w:eastAsia="en-GB"/>
              </w:rPr>
              <w:t>or peace efforts especially in the</w:t>
            </w:r>
            <w:r>
              <w:rPr>
                <w:rFonts w:ascii="Cambria" w:hAnsi="Cambria"/>
                <w:bCs/>
                <w:noProof/>
                <w:lang w:eastAsia="en-GB"/>
              </w:rPr>
              <w:t xml:space="preserve"> EU’s Southern Neighbourhood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56B8565B" wp14:editId="78D5B619">
                  <wp:extent cx="161925" cy="152400"/>
                  <wp:effectExtent l="0" t="0" r="9525" b="0"/>
                  <wp:docPr id="18" name="Picture 18" descr="ArticlesIcon1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C63" w:rsidRPr="00EA3F8B" w:rsidTr="00AC098A">
        <w:trPr>
          <w:trHeight w:val="129"/>
        </w:trPr>
        <w:tc>
          <w:tcPr>
            <w:tcW w:w="1890" w:type="dxa"/>
          </w:tcPr>
          <w:p w:rsidR="00B85C63" w:rsidRDefault="00B85C63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15 October </w:t>
            </w:r>
          </w:p>
        </w:tc>
        <w:tc>
          <w:tcPr>
            <w:tcW w:w="8370" w:type="dxa"/>
          </w:tcPr>
          <w:p w:rsidR="00B85C63" w:rsidRPr="00B85C63" w:rsidRDefault="0025630A" w:rsidP="00E70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/>
                <w:bCs/>
                <w:noProof/>
                <w:lang w:val="en-GB" w:eastAsia="en-GB"/>
              </w:rPr>
            </w:pPr>
            <w:r>
              <w:rPr>
                <w:rFonts w:ascii="Cambria" w:hAnsi="Cambria"/>
                <w:bCs/>
                <w:noProof/>
                <w:lang w:eastAsia="en-GB"/>
              </w:rPr>
              <w:t>Council Conclusions: The roots of d</w:t>
            </w:r>
            <w:r w:rsidR="00B85C63">
              <w:rPr>
                <w:rFonts w:ascii="Cambria" w:hAnsi="Cambria"/>
                <w:bCs/>
                <w:noProof/>
                <w:lang w:eastAsia="en-GB"/>
              </w:rPr>
              <w:t>emocracy and sustainable development: Europe’</w:t>
            </w:r>
            <w:r w:rsidR="00285052">
              <w:rPr>
                <w:rFonts w:ascii="Cambria" w:hAnsi="Cambria"/>
                <w:bCs/>
                <w:noProof/>
                <w:lang w:eastAsia="en-GB"/>
              </w:rPr>
              <w:t xml:space="preserve">s engagment with Civil </w:t>
            </w:r>
            <w:r w:rsidR="00B85C63">
              <w:rPr>
                <w:rFonts w:ascii="Cambria" w:hAnsi="Cambria"/>
                <w:bCs/>
                <w:noProof/>
                <w:lang w:eastAsia="en-GB"/>
              </w:rPr>
              <w:t xml:space="preserve">Society in external relations </w:t>
            </w:r>
            <w:r w:rsidR="00B85C63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39B7E381" wp14:editId="5E9FA09B">
                  <wp:extent cx="161925" cy="152400"/>
                  <wp:effectExtent l="0" t="0" r="9525" b="0"/>
                  <wp:docPr id="75" name="Picture 75" descr="ArticlesIcon1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E0C" w:rsidRPr="00EA3F8B" w:rsidTr="00AC098A">
        <w:trPr>
          <w:trHeight w:val="129"/>
        </w:trPr>
        <w:tc>
          <w:tcPr>
            <w:tcW w:w="1890" w:type="dxa"/>
          </w:tcPr>
          <w:p w:rsidR="00A52E0C" w:rsidRDefault="00A52E0C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15 October</w:t>
            </w:r>
          </w:p>
        </w:tc>
        <w:tc>
          <w:tcPr>
            <w:tcW w:w="8370" w:type="dxa"/>
          </w:tcPr>
          <w:p w:rsidR="00A52E0C" w:rsidRPr="00A52E0C" w:rsidRDefault="00A52E0C" w:rsidP="00E70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/>
                <w:bCs/>
                <w:noProof/>
                <w:lang w:val="en-GB" w:eastAsia="en-GB"/>
              </w:rPr>
            </w:pPr>
            <w:r>
              <w:rPr>
                <w:rFonts w:ascii="Cambria" w:hAnsi="Cambria"/>
                <w:bCs/>
                <w:noProof/>
                <w:lang w:eastAsia="en-GB"/>
              </w:rPr>
              <w:t>Council Conclusions on the Annual Report 2012 on the EU’</w:t>
            </w:r>
            <w:r w:rsidR="0025630A">
              <w:rPr>
                <w:rFonts w:ascii="Cambria" w:hAnsi="Cambria"/>
                <w:bCs/>
                <w:noProof/>
                <w:lang w:eastAsia="en-GB"/>
              </w:rPr>
              <w:t>s d</w:t>
            </w:r>
            <w:r w:rsidR="00285052">
              <w:rPr>
                <w:rFonts w:ascii="Cambria" w:hAnsi="Cambria"/>
                <w:bCs/>
                <w:noProof/>
                <w:lang w:eastAsia="en-GB"/>
              </w:rPr>
              <w:t>evelopme</w:t>
            </w:r>
            <w:r>
              <w:rPr>
                <w:rFonts w:ascii="Cambria" w:hAnsi="Cambria"/>
                <w:bCs/>
                <w:noProof/>
                <w:lang w:eastAsia="en-GB"/>
              </w:rPr>
              <w:t>n</w:t>
            </w:r>
            <w:r w:rsidR="00285052">
              <w:rPr>
                <w:rFonts w:ascii="Cambria" w:hAnsi="Cambria"/>
                <w:bCs/>
                <w:noProof/>
                <w:lang w:eastAsia="en-GB"/>
              </w:rPr>
              <w:t>t</w:t>
            </w:r>
            <w:r w:rsidR="0025630A">
              <w:rPr>
                <w:rFonts w:ascii="Cambria" w:hAnsi="Cambria"/>
                <w:bCs/>
                <w:noProof/>
                <w:lang w:eastAsia="en-GB"/>
              </w:rPr>
              <w:t xml:space="preserve"> and external </w:t>
            </w:r>
            <w:r w:rsidR="0025630A">
              <w:rPr>
                <w:rFonts w:ascii="Cambria" w:hAnsi="Cambria"/>
                <w:bCs/>
                <w:noProof/>
                <w:lang w:eastAsia="en-GB"/>
              </w:rPr>
              <w:lastRenderedPageBreak/>
              <w:t>a</w:t>
            </w:r>
            <w:r>
              <w:rPr>
                <w:rFonts w:ascii="Cambria" w:hAnsi="Cambria"/>
                <w:bCs/>
                <w:noProof/>
                <w:lang w:eastAsia="en-GB"/>
              </w:rPr>
              <w:t>ssi</w:t>
            </w:r>
            <w:r w:rsidR="00285052">
              <w:rPr>
                <w:rFonts w:ascii="Cambria" w:hAnsi="Cambria"/>
                <w:bCs/>
                <w:noProof/>
                <w:lang w:eastAsia="en-GB"/>
              </w:rPr>
              <w:t>s</w:t>
            </w:r>
            <w:r w:rsidR="0025630A">
              <w:rPr>
                <w:rFonts w:ascii="Cambria" w:hAnsi="Cambria"/>
                <w:bCs/>
                <w:noProof/>
                <w:lang w:eastAsia="en-GB"/>
              </w:rPr>
              <w:t>tance policies and their i</w:t>
            </w:r>
            <w:r>
              <w:rPr>
                <w:rFonts w:ascii="Cambria" w:hAnsi="Cambria"/>
                <w:bCs/>
                <w:noProof/>
                <w:lang w:eastAsia="en-GB"/>
              </w:rPr>
              <w:t xml:space="preserve">mplementation in 2011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2CE144DC" wp14:editId="591B6AA3">
                  <wp:extent cx="161925" cy="152400"/>
                  <wp:effectExtent l="0" t="0" r="9525" b="0"/>
                  <wp:docPr id="77" name="Picture 77" descr="ArticlesIcon1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507" w:rsidRPr="00EA3F8B" w:rsidTr="00AC098A">
        <w:trPr>
          <w:trHeight w:val="129"/>
        </w:trPr>
        <w:tc>
          <w:tcPr>
            <w:tcW w:w="1890" w:type="dxa"/>
          </w:tcPr>
          <w:p w:rsidR="005C1507" w:rsidRDefault="005C1507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lastRenderedPageBreak/>
              <w:t xml:space="preserve">15 October </w:t>
            </w:r>
          </w:p>
        </w:tc>
        <w:tc>
          <w:tcPr>
            <w:tcW w:w="8370" w:type="dxa"/>
          </w:tcPr>
          <w:p w:rsidR="005C1507" w:rsidRPr="005C1507" w:rsidRDefault="00660560" w:rsidP="00E70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/>
                <w:bCs/>
                <w:noProof/>
                <w:lang w:val="en-GB" w:eastAsia="en-GB"/>
              </w:rPr>
            </w:pPr>
            <w:r>
              <w:rPr>
                <w:rFonts w:ascii="Cambria" w:hAnsi="Cambria"/>
                <w:bCs/>
                <w:noProof/>
                <w:lang w:eastAsia="en-GB"/>
              </w:rPr>
              <w:t>Council Conclusions on social protection in EU’s development c</w:t>
            </w:r>
            <w:r w:rsidR="005C1507">
              <w:rPr>
                <w:rFonts w:ascii="Cambria" w:hAnsi="Cambria"/>
                <w:bCs/>
                <w:noProof/>
                <w:lang w:eastAsia="en-GB"/>
              </w:rPr>
              <w:t xml:space="preserve">ooperation </w:t>
            </w:r>
            <w:r w:rsidR="005C1507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0BD6CA55" wp14:editId="4A1CCD8F">
                  <wp:extent cx="161925" cy="152400"/>
                  <wp:effectExtent l="0" t="0" r="9525" b="0"/>
                  <wp:docPr id="78" name="Picture 78" descr="ArticlesIcon1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7CD" w:rsidRPr="00EA3F8B" w:rsidTr="00AC098A">
        <w:trPr>
          <w:trHeight w:val="129"/>
        </w:trPr>
        <w:tc>
          <w:tcPr>
            <w:tcW w:w="1890" w:type="dxa"/>
          </w:tcPr>
          <w:p w:rsidR="009127CD" w:rsidRDefault="009127CD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16 October</w:t>
            </w:r>
          </w:p>
        </w:tc>
        <w:tc>
          <w:tcPr>
            <w:tcW w:w="8370" w:type="dxa"/>
          </w:tcPr>
          <w:p w:rsidR="009127CD" w:rsidRPr="009127CD" w:rsidRDefault="009127CD" w:rsidP="009127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/>
                <w:bCs/>
                <w:noProof/>
                <w:lang w:val="en-GB" w:eastAsia="en-GB"/>
              </w:rPr>
            </w:pPr>
            <w:r>
              <w:rPr>
                <w:rFonts w:ascii="Cambria" w:hAnsi="Cambria"/>
                <w:bCs/>
                <w:noProof/>
                <w:lang w:eastAsia="en-GB"/>
              </w:rPr>
              <w:t>Joint Meeting of the Committee on Foreign Affairs and the Delegatio</w:t>
            </w:r>
            <w:r w:rsidR="00A2463D">
              <w:rPr>
                <w:rFonts w:ascii="Cambria" w:hAnsi="Cambria"/>
                <w:bCs/>
                <w:noProof/>
                <w:lang w:eastAsia="en-GB"/>
              </w:rPr>
              <w:t>n to the EU-Kazakhstan, EU-Kyrgy</w:t>
            </w:r>
            <w:r>
              <w:rPr>
                <w:rFonts w:ascii="Cambria" w:hAnsi="Cambria"/>
                <w:bCs/>
                <w:noProof/>
                <w:lang w:eastAsia="en-GB"/>
              </w:rPr>
              <w:t xml:space="preserve">zstan and EU-Uzbekistan </w:t>
            </w:r>
            <w:r w:rsidR="005D276F">
              <w:rPr>
                <w:rFonts w:ascii="Cambria" w:hAnsi="Cambria"/>
                <w:bCs/>
                <w:noProof/>
                <w:lang w:eastAsia="en-GB"/>
              </w:rPr>
              <w:t>Parliamentary Cooperation</w:t>
            </w:r>
            <w:r w:rsidR="00A2463D">
              <w:rPr>
                <w:rFonts w:ascii="Cambria" w:hAnsi="Cambria"/>
                <w:bCs/>
                <w:noProof/>
                <w:lang w:eastAsia="en-GB"/>
              </w:rPr>
              <w:t xml:space="preserve"> Committees, </w:t>
            </w:r>
            <w:r>
              <w:rPr>
                <w:rFonts w:ascii="Cambria" w:hAnsi="Cambria"/>
                <w:bCs/>
                <w:noProof/>
                <w:lang w:eastAsia="en-GB"/>
              </w:rPr>
              <w:t>and for relations</w:t>
            </w:r>
            <w:r w:rsidR="009D18C3">
              <w:rPr>
                <w:rFonts w:ascii="Cambria" w:hAnsi="Cambria"/>
                <w:bCs/>
                <w:noProof/>
                <w:lang w:eastAsia="en-GB"/>
              </w:rPr>
              <w:t xml:space="preserve"> with Ta</w:t>
            </w:r>
            <w:r>
              <w:rPr>
                <w:rFonts w:ascii="Cambria" w:hAnsi="Cambria"/>
                <w:bCs/>
                <w:noProof/>
                <w:lang w:eastAsia="en-GB"/>
              </w:rPr>
              <w:t>jikistan, Turkmenistan and Mongoli</w:t>
            </w:r>
            <w:r w:rsidR="008A0409">
              <w:rPr>
                <w:rFonts w:ascii="Cambria" w:hAnsi="Cambria"/>
                <w:bCs/>
                <w:noProof/>
                <w:lang w:eastAsia="en-GB"/>
              </w:rPr>
              <w:t>a</w:t>
            </w:r>
            <w:r>
              <w:rPr>
                <w:rFonts w:ascii="Cambria" w:hAnsi="Cambria"/>
                <w:bCs/>
                <w:noProof/>
                <w:lang w:eastAsia="en-GB"/>
              </w:rPr>
              <w:t xml:space="preserve">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7F52ABE5" wp14:editId="219962D5">
                  <wp:extent cx="161925" cy="152400"/>
                  <wp:effectExtent l="0" t="0" r="9525" b="0"/>
                  <wp:docPr id="70" name="Picture 70" descr="ArticlesIcon1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8F4" w:rsidRPr="00EA3F8B" w:rsidTr="00AC098A">
        <w:trPr>
          <w:trHeight w:val="129"/>
        </w:trPr>
        <w:tc>
          <w:tcPr>
            <w:tcW w:w="1890" w:type="dxa"/>
          </w:tcPr>
          <w:p w:rsidR="00B748F4" w:rsidRDefault="00B748F4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16 October</w:t>
            </w:r>
          </w:p>
        </w:tc>
        <w:tc>
          <w:tcPr>
            <w:tcW w:w="8370" w:type="dxa"/>
          </w:tcPr>
          <w:p w:rsidR="00B748F4" w:rsidRPr="00B748F4" w:rsidRDefault="00B748F4" w:rsidP="00E70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/>
                <w:bCs/>
                <w:noProof/>
                <w:lang w:val="en-GB" w:eastAsia="en-GB"/>
              </w:rPr>
            </w:pPr>
            <w:r>
              <w:rPr>
                <w:rFonts w:ascii="Cambria" w:hAnsi="Cambria"/>
                <w:bCs/>
                <w:noProof/>
                <w:lang w:eastAsia="en-GB"/>
              </w:rPr>
              <w:t xml:space="preserve">European Development Days 2012: Eradication of hunger a priority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14715BED" wp14:editId="5BE03EB4">
                  <wp:extent cx="161925" cy="152400"/>
                  <wp:effectExtent l="0" t="0" r="9525" b="0"/>
                  <wp:docPr id="21" name="Picture 21" descr="ArticlesIcon1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015" w:rsidRPr="00EA3F8B" w:rsidTr="00AC098A">
        <w:trPr>
          <w:trHeight w:val="129"/>
        </w:trPr>
        <w:tc>
          <w:tcPr>
            <w:tcW w:w="1890" w:type="dxa"/>
          </w:tcPr>
          <w:p w:rsidR="00B30015" w:rsidRDefault="00B704B3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17</w:t>
            </w:r>
            <w:r w:rsidR="00B30015">
              <w:rPr>
                <w:rFonts w:asciiTheme="majorHAnsi" w:hAnsiTheme="majorHAnsi" w:cs="Arial"/>
                <w:b/>
              </w:rPr>
              <w:t xml:space="preserve"> October</w:t>
            </w:r>
          </w:p>
        </w:tc>
        <w:tc>
          <w:tcPr>
            <w:tcW w:w="8370" w:type="dxa"/>
          </w:tcPr>
          <w:p w:rsidR="00B30015" w:rsidRPr="00413CE8" w:rsidRDefault="00B30015" w:rsidP="00B704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/>
                <w:bCs/>
                <w:noProof/>
                <w:lang w:val="en-GB" w:eastAsia="en-GB"/>
              </w:rPr>
            </w:pPr>
            <w:r>
              <w:rPr>
                <w:rFonts w:ascii="Cambria" w:hAnsi="Cambria"/>
                <w:bCs/>
                <w:noProof/>
                <w:lang w:eastAsia="en-GB"/>
              </w:rPr>
              <w:t>Development Commissioner</w:t>
            </w:r>
            <w:r w:rsidR="00B704B3">
              <w:rPr>
                <w:rFonts w:ascii="Cambria" w:hAnsi="Cambria"/>
                <w:bCs/>
                <w:noProof/>
                <w:lang w:eastAsia="en-GB"/>
              </w:rPr>
              <w:t xml:space="preserve"> An</w:t>
            </w:r>
            <w:r>
              <w:rPr>
                <w:rFonts w:ascii="Cambria" w:hAnsi="Cambria"/>
                <w:bCs/>
                <w:noProof/>
                <w:lang w:eastAsia="en-GB"/>
              </w:rPr>
              <w:t>dris Piebalgs</w:t>
            </w:r>
            <w:r w:rsidR="00B704B3">
              <w:rPr>
                <w:rFonts w:ascii="Cambria" w:hAnsi="Cambria"/>
                <w:bCs/>
                <w:noProof/>
                <w:lang w:eastAsia="en-GB"/>
              </w:rPr>
              <w:t>: 3 pillars to</w:t>
            </w:r>
            <w:r w:rsidR="00C46113">
              <w:rPr>
                <w:rFonts w:ascii="Cambria" w:hAnsi="Cambria"/>
                <w:bCs/>
                <w:noProof/>
                <w:lang w:eastAsia="en-GB"/>
              </w:rPr>
              <w:t xml:space="preserve"> establish a poverty-free world </w:t>
            </w:r>
            <w:r w:rsidR="00413CE8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44D274A7" wp14:editId="58D20EC5">
                  <wp:extent cx="161925" cy="152400"/>
                  <wp:effectExtent l="0" t="0" r="9525" b="0"/>
                  <wp:docPr id="20" name="Picture 20" descr="ArticlesIcon1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21E" w:rsidRPr="00EA3F8B" w:rsidTr="00AC098A">
        <w:trPr>
          <w:trHeight w:val="129"/>
        </w:trPr>
        <w:tc>
          <w:tcPr>
            <w:tcW w:w="1890" w:type="dxa"/>
          </w:tcPr>
          <w:p w:rsidR="0074021E" w:rsidRDefault="0074021E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17 October</w:t>
            </w:r>
          </w:p>
        </w:tc>
        <w:tc>
          <w:tcPr>
            <w:tcW w:w="8370" w:type="dxa"/>
          </w:tcPr>
          <w:p w:rsidR="0074021E" w:rsidRPr="0074021E" w:rsidRDefault="00C20576" w:rsidP="00B704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/>
                <w:bCs/>
                <w:noProof/>
                <w:lang w:val="en-GB" w:eastAsia="en-GB"/>
              </w:rPr>
            </w:pPr>
            <w:r>
              <w:rPr>
                <w:rFonts w:ascii="Cambria" w:hAnsi="Cambria"/>
                <w:bCs/>
                <w:noProof/>
                <w:lang w:eastAsia="en-GB"/>
              </w:rPr>
              <w:t xml:space="preserve">EP </w:t>
            </w:r>
            <w:r w:rsidR="0074021E">
              <w:rPr>
                <w:rFonts w:ascii="Cambria" w:hAnsi="Cambria"/>
                <w:bCs/>
                <w:noProof/>
                <w:lang w:eastAsia="en-GB"/>
              </w:rPr>
              <w:t xml:space="preserve">Committee on Development (DEVE): Countries in need deserve coherent EU policy </w:t>
            </w:r>
            <w:r w:rsidR="0074021E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0D8D8F2F" wp14:editId="0ABABBF8">
                  <wp:extent cx="161925" cy="152400"/>
                  <wp:effectExtent l="0" t="0" r="9525" b="0"/>
                  <wp:docPr id="22" name="Picture 22" descr="ArticlesIcon1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851" w:rsidRPr="00EA3F8B" w:rsidTr="00AC098A">
        <w:trPr>
          <w:trHeight w:val="129"/>
        </w:trPr>
        <w:tc>
          <w:tcPr>
            <w:tcW w:w="1890" w:type="dxa"/>
          </w:tcPr>
          <w:p w:rsidR="00A53851" w:rsidRDefault="00A53851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17 October</w:t>
            </w:r>
          </w:p>
        </w:tc>
        <w:tc>
          <w:tcPr>
            <w:tcW w:w="8370" w:type="dxa"/>
          </w:tcPr>
          <w:p w:rsidR="00A53851" w:rsidRPr="00A53851" w:rsidRDefault="00C46113" w:rsidP="00A538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/>
                <w:bCs/>
                <w:noProof/>
                <w:lang w:val="en-GB" w:eastAsia="en-GB"/>
              </w:rPr>
            </w:pPr>
            <w:r>
              <w:rPr>
                <w:rFonts w:ascii="Cambria" w:hAnsi="Cambria"/>
                <w:bCs/>
                <w:noProof/>
                <w:lang w:eastAsia="en-GB"/>
              </w:rPr>
              <w:t xml:space="preserve">Malawi: </w:t>
            </w:r>
            <w:r w:rsidR="00A53851">
              <w:rPr>
                <w:rFonts w:ascii="Cambria" w:hAnsi="Cambria"/>
                <w:bCs/>
                <w:noProof/>
                <w:lang w:eastAsia="en-GB"/>
              </w:rPr>
              <w:t xml:space="preserve">Cooperation with EU to help the poorest and to improve agricultural production </w:t>
            </w:r>
            <w:r w:rsidR="00A53851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38C9CDEB" wp14:editId="30ED8C62">
                  <wp:extent cx="161925" cy="152400"/>
                  <wp:effectExtent l="0" t="0" r="9525" b="0"/>
                  <wp:docPr id="24" name="Picture 24" descr="ArticlesIcon1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DD5" w:rsidRPr="00EA3F8B" w:rsidTr="00AC098A">
        <w:trPr>
          <w:trHeight w:val="129"/>
        </w:trPr>
        <w:tc>
          <w:tcPr>
            <w:tcW w:w="1890" w:type="dxa"/>
          </w:tcPr>
          <w:p w:rsidR="00ED0DD5" w:rsidRDefault="00ED0DD5" w:rsidP="00E70D8D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proofErr w:type="spellStart"/>
            <w:r>
              <w:rPr>
                <w:rFonts w:asciiTheme="majorHAnsi" w:hAnsiTheme="majorHAnsi" w:cs="Arial"/>
                <w:b/>
              </w:rPr>
              <w:t>Eurobarometer</w:t>
            </w:r>
            <w:proofErr w:type="spellEnd"/>
          </w:p>
        </w:tc>
        <w:tc>
          <w:tcPr>
            <w:tcW w:w="8370" w:type="dxa"/>
          </w:tcPr>
          <w:p w:rsidR="00ED0DD5" w:rsidRDefault="00ED0DD5" w:rsidP="00A538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/>
                <w:bCs/>
                <w:noProof/>
                <w:lang w:eastAsia="en-GB"/>
              </w:rPr>
            </w:pPr>
            <w:r>
              <w:rPr>
                <w:rFonts w:ascii="Cambria" w:hAnsi="Cambria"/>
                <w:bCs/>
                <w:noProof/>
                <w:lang w:eastAsia="en-GB"/>
              </w:rPr>
              <w:t xml:space="preserve">More solidarity towards the poorest countries: broad support for development aid by EU citizens, new survey reveals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482302A4" wp14:editId="022933C9">
                  <wp:extent cx="161925" cy="152400"/>
                  <wp:effectExtent l="0" t="0" r="9525" b="0"/>
                  <wp:docPr id="19" name="Picture 19" descr="ArticlesIcon1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D8D" w:rsidRPr="00E70D8D" w:rsidRDefault="00E70D8D" w:rsidP="00E70D8D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F41409" w:rsidRPr="00EA3F8B" w:rsidRDefault="00F41409" w:rsidP="004C2C1A">
      <w:pPr>
        <w:pStyle w:val="ListParagraph"/>
        <w:numPr>
          <w:ilvl w:val="0"/>
          <w:numId w:val="1"/>
        </w:numPr>
        <w:spacing w:after="0"/>
        <w:ind w:left="-36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EXTERNAL DIMENSION OF AFSJ 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303759" w:rsidRPr="00EA3F8B" w:rsidTr="00F57D40">
        <w:trPr>
          <w:trHeight w:val="129"/>
        </w:trPr>
        <w:tc>
          <w:tcPr>
            <w:tcW w:w="1890" w:type="dxa"/>
          </w:tcPr>
          <w:p w:rsidR="00303759" w:rsidRDefault="00303759" w:rsidP="005F56F7">
            <w:pPr>
              <w:spacing w:after="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17 October</w:t>
            </w:r>
          </w:p>
        </w:tc>
        <w:tc>
          <w:tcPr>
            <w:tcW w:w="8370" w:type="dxa"/>
          </w:tcPr>
          <w:p w:rsidR="00303759" w:rsidRDefault="00303759" w:rsidP="004845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Common European Asylum System: State of play </w:t>
            </w:r>
            <w:r>
              <w:rPr>
                <w:rFonts w:ascii="Cambria" w:hAnsi="Cambria" w:cs="Arial"/>
                <w:noProof/>
                <w:lang w:val="en-GB" w:eastAsia="en-GB"/>
              </w:rPr>
              <w:drawing>
                <wp:inline distT="0" distB="0" distL="0" distR="0" wp14:anchorId="1B98CD4F" wp14:editId="500911C9">
                  <wp:extent cx="161925" cy="152400"/>
                  <wp:effectExtent l="0" t="0" r="9525" b="0"/>
                  <wp:docPr id="74" name="Picture 74" descr="Description: Description: ArticlesIcon1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Description: Description: ArticlesIcon1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832" w:rsidRPr="007D233D" w:rsidRDefault="00AD7832" w:rsidP="007D233D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</w:rPr>
      </w:pPr>
    </w:p>
    <w:p w:rsidR="0071178E" w:rsidRPr="00EA3F8B" w:rsidRDefault="0071178E" w:rsidP="004C2C1A">
      <w:pPr>
        <w:pStyle w:val="ListParagraph"/>
        <w:numPr>
          <w:ilvl w:val="0"/>
          <w:numId w:val="1"/>
        </w:numPr>
        <w:spacing w:after="0"/>
        <w:ind w:left="-36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– Russia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71178E" w:rsidRPr="00EA3F8B" w:rsidTr="00A27FBB">
        <w:trPr>
          <w:trHeight w:val="129"/>
        </w:trPr>
        <w:tc>
          <w:tcPr>
            <w:tcW w:w="1890" w:type="dxa"/>
          </w:tcPr>
          <w:p w:rsidR="0071178E" w:rsidRDefault="0071178E" w:rsidP="00A27FBB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17 October</w:t>
            </w:r>
          </w:p>
        </w:tc>
        <w:tc>
          <w:tcPr>
            <w:tcW w:w="8370" w:type="dxa"/>
          </w:tcPr>
          <w:p w:rsidR="0071178E" w:rsidRPr="00323FE6" w:rsidRDefault="00FE37DC" w:rsidP="00A27F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</w:rPr>
              <w:t>Commission proposal: O</w:t>
            </w:r>
            <w:r w:rsidR="0071178E">
              <w:rPr>
                <w:rFonts w:asciiTheme="majorHAnsi" w:hAnsiTheme="majorHAnsi" w:cstheme="minorHAnsi"/>
              </w:rPr>
              <w:t>n the position to be taken on behalf of the EU within th</w:t>
            </w:r>
            <w:r w:rsidR="001376DC">
              <w:rPr>
                <w:rFonts w:asciiTheme="majorHAnsi" w:hAnsiTheme="majorHAnsi" w:cstheme="minorHAnsi"/>
              </w:rPr>
              <w:t>e Agreement on partnership and c</w:t>
            </w:r>
            <w:r w:rsidR="0071178E">
              <w:rPr>
                <w:rFonts w:asciiTheme="majorHAnsi" w:hAnsiTheme="majorHAnsi" w:cstheme="minorHAnsi"/>
              </w:rPr>
              <w:t xml:space="preserve">ooperation with Russian Federation </w:t>
            </w:r>
            <w:r w:rsidR="0071178E">
              <w:rPr>
                <w:rFonts w:ascii="Cambria" w:hAnsi="Cambria" w:cs="Arial"/>
                <w:noProof/>
                <w:lang w:val="en-GB" w:eastAsia="en-GB"/>
              </w:rPr>
              <w:drawing>
                <wp:inline distT="0" distB="0" distL="0" distR="0" wp14:anchorId="00CD93C7" wp14:editId="69AADD8E">
                  <wp:extent cx="161925" cy="152400"/>
                  <wp:effectExtent l="0" t="0" r="9525" b="0"/>
                  <wp:docPr id="67" name="Picture 67" descr="Description: Description: ArticlesIcon1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Description: Description: ArticlesIcon1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1409" w:rsidRPr="00AC098A" w:rsidRDefault="00F41409" w:rsidP="00AC098A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</w:rPr>
      </w:pPr>
    </w:p>
    <w:p w:rsidR="000F2B38" w:rsidRPr="00EA3F8B" w:rsidRDefault="000F2B38" w:rsidP="004C2C1A">
      <w:pPr>
        <w:pStyle w:val="ListParagraph"/>
        <w:numPr>
          <w:ilvl w:val="0"/>
          <w:numId w:val="1"/>
        </w:numPr>
        <w:spacing w:after="0"/>
        <w:ind w:left="-36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EU – </w:t>
      </w:r>
      <w:r w:rsidR="00323FE6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UN 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0F2B38" w:rsidRPr="00EA3F8B" w:rsidTr="00323FE6">
        <w:trPr>
          <w:trHeight w:val="129"/>
        </w:trPr>
        <w:tc>
          <w:tcPr>
            <w:tcW w:w="1890" w:type="dxa"/>
          </w:tcPr>
          <w:p w:rsidR="000F2B38" w:rsidRDefault="00323FE6" w:rsidP="002F1522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17 October</w:t>
            </w:r>
          </w:p>
        </w:tc>
        <w:tc>
          <w:tcPr>
            <w:tcW w:w="8370" w:type="dxa"/>
          </w:tcPr>
          <w:p w:rsidR="000F2B38" w:rsidRPr="00323FE6" w:rsidRDefault="00323FE6" w:rsidP="002F15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</w:rPr>
              <w:t xml:space="preserve">Commissions and UN Women launch new partnership on women’s empowerment </w:t>
            </w:r>
            <w:r>
              <w:rPr>
                <w:rFonts w:ascii="Cambria" w:hAnsi="Cambria" w:cs="Arial"/>
                <w:noProof/>
                <w:lang w:val="en-GB" w:eastAsia="en-GB"/>
              </w:rPr>
              <w:drawing>
                <wp:inline distT="0" distB="0" distL="0" distR="0" wp14:anchorId="7747BEEF" wp14:editId="1674CD97">
                  <wp:extent cx="161925" cy="152400"/>
                  <wp:effectExtent l="0" t="0" r="9525" b="0"/>
                  <wp:docPr id="25" name="Picture 25" descr="Description: Description: ArticlesIcon1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Description: Description: ArticlesIcon1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CBD" w:rsidRPr="0026321E" w:rsidRDefault="003F6CBD" w:rsidP="003F6CBD">
      <w:pPr>
        <w:spacing w:after="0" w:line="240" w:lineRule="auto"/>
        <w:rPr>
          <w:rFonts w:ascii="Cambria" w:hAnsi="Cambria" w:cs="Arial"/>
          <w:b/>
          <w:i/>
          <w:color w:val="E36C0A"/>
          <w:sz w:val="26"/>
          <w:szCs w:val="26"/>
        </w:rPr>
      </w:pPr>
    </w:p>
    <w:p w:rsidR="003F6CBD" w:rsidRPr="00EA3F8B" w:rsidRDefault="003F6CBD" w:rsidP="004C2C1A">
      <w:pPr>
        <w:pStyle w:val="ColorfulList-Accent11"/>
        <w:numPr>
          <w:ilvl w:val="0"/>
          <w:numId w:val="1"/>
        </w:numPr>
        <w:spacing w:after="0" w:line="240" w:lineRule="auto"/>
        <w:ind w:left="-360" w:firstLine="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VACANCIES &amp; </w:t>
      </w: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EVENTS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8370"/>
      </w:tblGrid>
      <w:tr w:rsidR="003F6CBD" w:rsidRPr="005D4C40" w:rsidTr="00A27FBB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D" w:rsidRPr="00F37014" w:rsidRDefault="003F6CBD" w:rsidP="00A27FB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F37014">
              <w:rPr>
                <w:rFonts w:ascii="Cambria" w:hAnsi="Cambria" w:cs="Arial"/>
                <w:b/>
                <w:lang w:val="en-GB"/>
              </w:rPr>
              <w:t>Application deadline:</w:t>
            </w:r>
          </w:p>
          <w:p w:rsidR="003F6CBD" w:rsidRPr="00F37014" w:rsidRDefault="003F6CBD" w:rsidP="00A27FB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F37014">
              <w:rPr>
                <w:rFonts w:ascii="Cambria" w:hAnsi="Cambria" w:cs="Arial"/>
                <w:b/>
                <w:lang w:val="en-GB"/>
              </w:rPr>
              <w:t>1 November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D" w:rsidRPr="00F37014" w:rsidRDefault="003F6CBD" w:rsidP="00A27FBB">
            <w:pPr>
              <w:shd w:val="clear" w:color="auto" w:fill="FFFFFF"/>
              <w:spacing w:before="30" w:after="30"/>
              <w:rPr>
                <w:rFonts w:ascii="Cambria" w:hAnsi="Cambria" w:cs="Arial"/>
                <w:lang w:val="en-GB"/>
              </w:rPr>
            </w:pPr>
            <w:r w:rsidRPr="00F37014">
              <w:rPr>
                <w:rFonts w:ascii="Cambria" w:hAnsi="Cambria" w:cs="Arial"/>
                <w:lang w:val="en-GB"/>
              </w:rPr>
              <w:t>Researcher on EU Politics and Institutions - The Centre for European Policy Studies (CEPS, Brussels, BE)</w:t>
            </w:r>
            <w:r w:rsidRPr="00F37014">
              <w:rPr>
                <w:rFonts w:ascii="Cambria" w:hAnsi="Cambria" w:cs="Arial"/>
                <w:noProof/>
                <w:lang w:val="en-GB" w:eastAsia="en-GB"/>
              </w:rPr>
              <w:t xml:space="preserve"> </w:t>
            </w:r>
            <w:r>
              <w:rPr>
                <w:rFonts w:ascii="Cambria" w:hAnsi="Cambria" w:cs="Arial"/>
                <w:noProof/>
                <w:lang w:val="en-GB" w:eastAsia="en-GB"/>
              </w:rPr>
              <w:drawing>
                <wp:inline distT="0" distB="0" distL="0" distR="0" wp14:anchorId="595511FD" wp14:editId="2F9FEA3B">
                  <wp:extent cx="161925" cy="152400"/>
                  <wp:effectExtent l="0" t="0" r="9525" b="0"/>
                  <wp:docPr id="13" name="Picture 13" descr="Description: Description: ArticlesIcon1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Description: Description: ArticlesIcon1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CBD" w:rsidRPr="005D4C40" w:rsidTr="00A27FBB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D" w:rsidRPr="00F37014" w:rsidRDefault="003F6CBD" w:rsidP="00A27FB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F37014">
              <w:rPr>
                <w:rFonts w:ascii="Cambria" w:hAnsi="Cambria" w:cs="Arial"/>
                <w:b/>
                <w:lang w:val="en-GB"/>
              </w:rPr>
              <w:t xml:space="preserve">23-24 October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D" w:rsidRPr="00F37014" w:rsidRDefault="003F6CBD" w:rsidP="00A27FBB">
            <w:pPr>
              <w:shd w:val="clear" w:color="auto" w:fill="FFFFFF"/>
              <w:spacing w:before="30" w:after="30"/>
              <w:rPr>
                <w:rFonts w:ascii="Cambria" w:hAnsi="Cambria" w:cs="Arial"/>
                <w:lang w:val="en-GB"/>
              </w:rPr>
            </w:pPr>
            <w:r w:rsidRPr="00F37014">
              <w:rPr>
                <w:rFonts w:ascii="Cambria" w:hAnsi="Cambria" w:cs="Arial"/>
                <w:lang w:val="en-GB"/>
              </w:rPr>
              <w:t xml:space="preserve">At the Service of External Action (Seminar organized by Egmont – Royal Institute for International Relations, the Geneva Centre for Security Policy and the Royal Higher Institute for Defence, Brussels, BE) </w:t>
            </w:r>
            <w:r>
              <w:rPr>
                <w:rFonts w:ascii="Cambria" w:hAnsi="Cambria" w:cs="Arial"/>
                <w:noProof/>
                <w:lang w:val="en-GB" w:eastAsia="en-GB"/>
              </w:rPr>
              <w:drawing>
                <wp:inline distT="0" distB="0" distL="0" distR="0" wp14:anchorId="6CC0ED53" wp14:editId="405D74E6">
                  <wp:extent cx="161925" cy="152400"/>
                  <wp:effectExtent l="0" t="0" r="9525" b="0"/>
                  <wp:docPr id="10" name="Picture 10" descr="Description: Description: ArticlesIcon1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Description: ArticlesIcon1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CBD" w:rsidRPr="005D4C40" w:rsidTr="00A27FBB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D" w:rsidRPr="00F37014" w:rsidRDefault="003F6CBD" w:rsidP="00A27FB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F37014">
              <w:rPr>
                <w:rFonts w:ascii="Cambria" w:hAnsi="Cambria" w:cs="Arial"/>
                <w:b/>
                <w:lang w:val="en-GB"/>
              </w:rPr>
              <w:t>25-26 October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D" w:rsidRPr="00F37014" w:rsidRDefault="003F6CBD" w:rsidP="00A27FBB">
            <w:pPr>
              <w:shd w:val="clear" w:color="auto" w:fill="FFFFFF"/>
              <w:spacing w:before="30" w:after="30"/>
              <w:rPr>
                <w:rFonts w:ascii="Cambria" w:hAnsi="Cambria" w:cs="Arial"/>
                <w:lang w:val="en-GB"/>
              </w:rPr>
            </w:pPr>
            <w:r w:rsidRPr="00F37014">
              <w:rPr>
                <w:rFonts w:ascii="Cambria" w:hAnsi="Cambria" w:cs="Arial"/>
                <w:lang w:val="en-GB"/>
              </w:rPr>
              <w:t xml:space="preserve">EU External Relations and European-Level Diplomacy (Seminar organized by EIPA, Maastricht, NL) </w:t>
            </w:r>
            <w:r>
              <w:rPr>
                <w:rFonts w:ascii="Cambria" w:hAnsi="Cambria" w:cs="Arial"/>
                <w:noProof/>
                <w:lang w:val="en-GB" w:eastAsia="en-GB"/>
              </w:rPr>
              <w:drawing>
                <wp:inline distT="0" distB="0" distL="0" distR="0" wp14:anchorId="24E803AA" wp14:editId="73E14787">
                  <wp:extent cx="161925" cy="152400"/>
                  <wp:effectExtent l="0" t="0" r="9525" b="0"/>
                  <wp:docPr id="9" name="Picture 9" descr="Description: Description: ArticlesIcon1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Description: ArticlesIcon1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CBD" w:rsidRPr="005D4C40" w:rsidTr="00A27FBB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D" w:rsidRPr="00F37014" w:rsidRDefault="003F6CBD" w:rsidP="00A27FB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F37014">
              <w:rPr>
                <w:rFonts w:ascii="Cambria" w:hAnsi="Cambria" w:cs="Arial"/>
                <w:b/>
                <w:lang w:val="en-GB"/>
              </w:rPr>
              <w:t>25-27 October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D" w:rsidRPr="00F37014" w:rsidRDefault="003F6CBD" w:rsidP="00A27FBB">
            <w:pPr>
              <w:shd w:val="clear" w:color="auto" w:fill="FFFFFF"/>
              <w:spacing w:before="30" w:after="30"/>
              <w:rPr>
                <w:rFonts w:ascii="Cambria" w:hAnsi="Cambria" w:cs="Arial"/>
                <w:lang w:val="en-GB"/>
              </w:rPr>
            </w:pPr>
            <w:r w:rsidRPr="00F37014">
              <w:rPr>
                <w:rFonts w:ascii="Cambria" w:hAnsi="Cambria" w:cs="Arial"/>
                <w:lang w:val="en-GB"/>
              </w:rPr>
              <w:t xml:space="preserve">Environmental Protection in the Global Twentieth Century: International Organizations, Networks and Diffusion of Ideas and Policies (Conference at the Free University of Berlin, Berlin, D) </w:t>
            </w:r>
            <w:r>
              <w:rPr>
                <w:rFonts w:ascii="Cambria" w:hAnsi="Cambria" w:cs="Arial"/>
                <w:noProof/>
                <w:lang w:val="en-GB" w:eastAsia="en-GB"/>
              </w:rPr>
              <w:drawing>
                <wp:inline distT="0" distB="0" distL="0" distR="0" wp14:anchorId="2362FFB4" wp14:editId="27F850D8">
                  <wp:extent cx="161925" cy="152400"/>
                  <wp:effectExtent l="0" t="0" r="9525" b="0"/>
                  <wp:docPr id="8" name="Picture 8" descr="Description: Description: ArticlesIcon1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Description: ArticlesIcon1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CBD" w:rsidRPr="005D4C40" w:rsidTr="00A27FBB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D" w:rsidRPr="00F37014" w:rsidRDefault="003F6CBD" w:rsidP="00A27FB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F37014">
              <w:rPr>
                <w:rFonts w:ascii="Cambria" w:hAnsi="Cambria" w:cs="Arial"/>
                <w:b/>
                <w:lang w:val="en-GB"/>
              </w:rPr>
              <w:t xml:space="preserve">29 October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D" w:rsidRPr="00F37014" w:rsidRDefault="003F6CBD" w:rsidP="00A27FBB">
            <w:pPr>
              <w:shd w:val="clear" w:color="auto" w:fill="FFFFFF"/>
              <w:spacing w:before="30" w:after="30"/>
              <w:rPr>
                <w:rFonts w:ascii="Cambria" w:hAnsi="Cambria" w:cs="Arial"/>
                <w:lang w:val="en-GB"/>
              </w:rPr>
            </w:pPr>
            <w:r w:rsidRPr="00F37014">
              <w:rPr>
                <w:rFonts w:ascii="Cambria" w:hAnsi="Cambria" w:cs="Arial"/>
                <w:lang w:val="en-GB"/>
              </w:rPr>
              <w:t xml:space="preserve">The Future of the European Union – Challenges and Opportunities (Workshop organized by King’s College London, London, UK) </w:t>
            </w:r>
            <w:r>
              <w:rPr>
                <w:rFonts w:ascii="Cambria" w:hAnsi="Cambria" w:cs="Arial"/>
                <w:noProof/>
                <w:lang w:val="en-GB" w:eastAsia="en-GB"/>
              </w:rPr>
              <w:drawing>
                <wp:inline distT="0" distB="0" distL="0" distR="0" wp14:anchorId="3B20847B" wp14:editId="69872718">
                  <wp:extent cx="161925" cy="152400"/>
                  <wp:effectExtent l="0" t="0" r="9525" b="0"/>
                  <wp:docPr id="7" name="Picture 7" descr="Description: Description: ArticlesIcon1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Description: ArticlesIcon1.jp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CBD" w:rsidRPr="005D4C40" w:rsidTr="00A27FBB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D" w:rsidRPr="00F37014" w:rsidRDefault="003F6CBD" w:rsidP="00A27FB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F37014">
              <w:rPr>
                <w:rFonts w:ascii="Cambria" w:hAnsi="Cambria" w:cs="Arial"/>
                <w:b/>
                <w:lang w:val="en-GB"/>
              </w:rPr>
              <w:t>9 November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D" w:rsidRPr="00F37014" w:rsidRDefault="003F6CBD" w:rsidP="00A27FBB">
            <w:pPr>
              <w:shd w:val="clear" w:color="auto" w:fill="FFFFFF"/>
              <w:spacing w:before="30" w:after="30"/>
              <w:rPr>
                <w:rFonts w:ascii="Cambria" w:hAnsi="Cambria" w:cs="Arial"/>
                <w:lang w:val="en-GB"/>
              </w:rPr>
            </w:pPr>
            <w:r w:rsidRPr="00F37014">
              <w:rPr>
                <w:rFonts w:ascii="Cambria" w:hAnsi="Cambria" w:cs="Arial"/>
                <w:lang w:val="en-GB"/>
              </w:rPr>
              <w:t xml:space="preserve">Linking trade and non-commercial interests: the EU as a global role model? (Workshop organized by CLEER and T.M.C. Asser </w:t>
            </w:r>
            <w:proofErr w:type="spellStart"/>
            <w:r w:rsidRPr="00F37014">
              <w:rPr>
                <w:rFonts w:ascii="Cambria" w:hAnsi="Cambria" w:cs="Arial"/>
                <w:lang w:val="en-GB"/>
              </w:rPr>
              <w:t>Instituut</w:t>
            </w:r>
            <w:proofErr w:type="spellEnd"/>
            <w:r w:rsidRPr="00F37014">
              <w:rPr>
                <w:rFonts w:ascii="Cambria" w:hAnsi="Cambria" w:cs="Arial"/>
                <w:lang w:val="en-GB"/>
              </w:rPr>
              <w:t xml:space="preserve">, in cooperation with </w:t>
            </w:r>
            <w:proofErr w:type="spellStart"/>
            <w:r w:rsidRPr="00F37014">
              <w:rPr>
                <w:rFonts w:ascii="Cambria" w:hAnsi="Cambria" w:cs="Arial"/>
                <w:lang w:val="en-GB"/>
              </w:rPr>
              <w:t>Vrije</w:t>
            </w:r>
            <w:proofErr w:type="spellEnd"/>
            <w:r w:rsidRPr="00F37014">
              <w:rPr>
                <w:rFonts w:ascii="Cambria" w:hAnsi="Cambria" w:cs="Arial"/>
                <w:lang w:val="en-GB"/>
              </w:rPr>
              <w:t xml:space="preserve"> </w:t>
            </w:r>
            <w:proofErr w:type="spellStart"/>
            <w:r w:rsidRPr="00F37014">
              <w:rPr>
                <w:rFonts w:ascii="Cambria" w:hAnsi="Cambria" w:cs="Arial"/>
                <w:lang w:val="en-GB"/>
              </w:rPr>
              <w:t>Univesiteit</w:t>
            </w:r>
            <w:proofErr w:type="spellEnd"/>
            <w:r w:rsidRPr="00F37014">
              <w:rPr>
                <w:rFonts w:ascii="Cambria" w:hAnsi="Cambria" w:cs="Arial"/>
                <w:lang w:val="en-GB"/>
              </w:rPr>
              <w:t xml:space="preserve"> </w:t>
            </w:r>
            <w:r w:rsidRPr="00F37014">
              <w:rPr>
                <w:rFonts w:ascii="Cambria" w:hAnsi="Cambria" w:cs="Arial"/>
                <w:lang w:val="en-GB"/>
              </w:rPr>
              <w:lastRenderedPageBreak/>
              <w:t xml:space="preserve">Amsterdam (Centre for European Legal Studies), The Hague, NL) </w:t>
            </w:r>
            <w:bookmarkStart w:id="0" w:name="_GoBack"/>
            <w:r>
              <w:rPr>
                <w:rFonts w:ascii="Cambria" w:hAnsi="Cambria" w:cs="Arial"/>
                <w:noProof/>
                <w:lang w:val="en-GB" w:eastAsia="en-GB"/>
              </w:rPr>
              <w:drawing>
                <wp:inline distT="0" distB="0" distL="0" distR="0" wp14:anchorId="21AA4051" wp14:editId="1B722836">
                  <wp:extent cx="161925" cy="152400"/>
                  <wp:effectExtent l="0" t="0" r="9525" b="0"/>
                  <wp:docPr id="6" name="Picture 6" descr="Description: Description: ArticlesIcon1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scription: Description: ArticlesIcon1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F6CBD" w:rsidRPr="005D4C40" w:rsidTr="00A27FBB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D" w:rsidRPr="00F37014" w:rsidRDefault="003F6CBD" w:rsidP="00A27FB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F37014">
              <w:rPr>
                <w:rFonts w:ascii="Cambria" w:hAnsi="Cambria" w:cs="Arial"/>
                <w:b/>
                <w:lang w:val="en-GB"/>
              </w:rPr>
              <w:lastRenderedPageBreak/>
              <w:t>15 – 16 November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D" w:rsidRPr="00F37014" w:rsidRDefault="003F6CBD" w:rsidP="00A27FBB">
            <w:pPr>
              <w:shd w:val="clear" w:color="auto" w:fill="FFFFFF"/>
              <w:spacing w:before="30" w:after="30"/>
              <w:rPr>
                <w:rFonts w:ascii="Cambria" w:hAnsi="Cambria" w:cs="Arial"/>
                <w:lang w:val="en-GB"/>
              </w:rPr>
            </w:pPr>
            <w:r w:rsidRPr="00F37014">
              <w:rPr>
                <w:rFonts w:ascii="Cambria" w:hAnsi="Cambria" w:cs="Arial"/>
                <w:lang w:val="en-GB"/>
              </w:rPr>
              <w:t xml:space="preserve">Improving Member States’ Asylum Systems and Defining Good Practices (Seminar organized by European Institute of Public Administration (EIPA) in Maastricht, NL)  </w:t>
            </w:r>
            <w:r>
              <w:rPr>
                <w:rFonts w:ascii="Cambria" w:hAnsi="Cambria" w:cs="Arial"/>
                <w:noProof/>
                <w:lang w:val="en-GB" w:eastAsia="en-GB"/>
              </w:rPr>
              <w:drawing>
                <wp:inline distT="0" distB="0" distL="0" distR="0" wp14:anchorId="63324886" wp14:editId="1B152C40">
                  <wp:extent cx="161925" cy="152400"/>
                  <wp:effectExtent l="0" t="0" r="9525" b="0"/>
                  <wp:docPr id="5" name="Picture 5" descr="Description: Description: ArticlesIcon1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scription: Description: ArticlesIcon1.jp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CBD" w:rsidRPr="005D4C40" w:rsidTr="00A27FBB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D" w:rsidRPr="00F37014" w:rsidRDefault="003F6CBD" w:rsidP="00A27FB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F37014">
              <w:rPr>
                <w:rFonts w:ascii="Cambria" w:hAnsi="Cambria" w:cs="Arial"/>
                <w:b/>
                <w:lang w:val="en-GB"/>
              </w:rPr>
              <w:t xml:space="preserve">18 – 28 November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D" w:rsidRPr="00F37014" w:rsidRDefault="003F6CBD" w:rsidP="00A27FBB">
            <w:pPr>
              <w:shd w:val="clear" w:color="auto" w:fill="FFFFFF"/>
              <w:spacing w:before="30" w:after="30"/>
              <w:rPr>
                <w:rFonts w:ascii="Cambria" w:hAnsi="Cambria" w:cs="Arial"/>
                <w:lang w:val="en-GB"/>
              </w:rPr>
            </w:pPr>
            <w:r w:rsidRPr="00F37014">
              <w:rPr>
                <w:rFonts w:ascii="Cambria" w:hAnsi="Cambria" w:cs="Arial"/>
                <w:lang w:val="en-GB"/>
              </w:rPr>
              <w:t xml:space="preserve">MATRA Pre-Accession Training Programme (MATRA PATROL) – Access to Justice (Training Programme organized by T.M.C. Asser </w:t>
            </w:r>
            <w:proofErr w:type="spellStart"/>
            <w:r w:rsidRPr="00F37014">
              <w:rPr>
                <w:rFonts w:ascii="Cambria" w:hAnsi="Cambria" w:cs="Arial"/>
                <w:lang w:val="en-GB"/>
              </w:rPr>
              <w:t>Instituut</w:t>
            </w:r>
            <w:proofErr w:type="spellEnd"/>
            <w:r w:rsidRPr="00F37014">
              <w:rPr>
                <w:rFonts w:ascii="Cambria" w:hAnsi="Cambria" w:cs="Arial"/>
                <w:lang w:val="en-GB"/>
              </w:rPr>
              <w:t xml:space="preserve">, The Hague, NL) </w:t>
            </w:r>
            <w:r>
              <w:rPr>
                <w:rFonts w:ascii="Cambria" w:hAnsi="Cambria" w:cs="Arial"/>
                <w:noProof/>
                <w:lang w:val="en-GB" w:eastAsia="en-GB"/>
              </w:rPr>
              <w:drawing>
                <wp:inline distT="0" distB="0" distL="0" distR="0" wp14:anchorId="45EF2D70" wp14:editId="03AF04BF">
                  <wp:extent cx="161925" cy="152400"/>
                  <wp:effectExtent l="0" t="0" r="9525" b="0"/>
                  <wp:docPr id="4" name="Picture 4" descr="Description: Description: ArticlesIcon1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Description: ArticlesIcon1.jp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CBD" w:rsidRPr="005D4C40" w:rsidTr="00A27FBB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D" w:rsidRPr="00F37014" w:rsidRDefault="003F6CBD" w:rsidP="00A27FB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F37014">
              <w:rPr>
                <w:rFonts w:ascii="Cambria" w:hAnsi="Cambria" w:cs="Arial"/>
                <w:b/>
                <w:lang w:val="en-GB"/>
              </w:rPr>
              <w:t>29 November –</w:t>
            </w:r>
          </w:p>
          <w:p w:rsidR="003F6CBD" w:rsidRPr="00F37014" w:rsidRDefault="003F6CBD" w:rsidP="00A27FB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F37014">
              <w:rPr>
                <w:rFonts w:ascii="Cambria" w:hAnsi="Cambria" w:cs="Arial"/>
                <w:b/>
                <w:lang w:val="en-GB"/>
              </w:rPr>
              <w:t xml:space="preserve"> 1 December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D" w:rsidRPr="00F37014" w:rsidRDefault="003F6CBD" w:rsidP="00A27FBB">
            <w:pPr>
              <w:shd w:val="clear" w:color="auto" w:fill="FFFFFF"/>
              <w:spacing w:before="30" w:after="30"/>
              <w:rPr>
                <w:rFonts w:ascii="Cambria" w:hAnsi="Cambria" w:cs="Arial"/>
                <w:lang w:val="en-GB"/>
              </w:rPr>
            </w:pPr>
            <w:r w:rsidRPr="00F37014">
              <w:rPr>
                <w:rFonts w:ascii="Cambria" w:hAnsi="Cambria" w:cs="Arial"/>
                <w:lang w:val="en-GB"/>
              </w:rPr>
              <w:t xml:space="preserve">The Future of Transnational law: EU, USA, China and the BRICS (Workshop organized by Peking University School of Transnational Law, </w:t>
            </w:r>
            <w:proofErr w:type="spellStart"/>
            <w:r w:rsidRPr="00F37014">
              <w:rPr>
                <w:rFonts w:ascii="Cambria" w:hAnsi="Cambria" w:cs="Arial"/>
                <w:lang w:val="en-GB"/>
              </w:rPr>
              <w:t>Shenzen</w:t>
            </w:r>
            <w:proofErr w:type="spellEnd"/>
            <w:r w:rsidRPr="00F37014">
              <w:rPr>
                <w:rFonts w:ascii="Cambria" w:hAnsi="Cambria" w:cs="Arial"/>
                <w:lang w:val="en-GB"/>
              </w:rPr>
              <w:t xml:space="preserve">, CH) </w:t>
            </w:r>
            <w:r>
              <w:rPr>
                <w:rFonts w:ascii="Cambria" w:hAnsi="Cambria" w:cs="Arial"/>
                <w:noProof/>
                <w:lang w:val="en-GB" w:eastAsia="en-GB"/>
              </w:rPr>
              <w:drawing>
                <wp:inline distT="0" distB="0" distL="0" distR="0" wp14:anchorId="4CF61A7A" wp14:editId="18629B6E">
                  <wp:extent cx="161925" cy="152400"/>
                  <wp:effectExtent l="0" t="0" r="9525" b="0"/>
                  <wp:docPr id="3" name="Picture 3" descr="Description: Description: ArticlesIcon1.jp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scription: Description: ArticlesIcon1.jp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CBD" w:rsidRPr="005D4C40" w:rsidTr="00A27FBB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D" w:rsidRPr="00F37014" w:rsidRDefault="003F6CBD" w:rsidP="00A27FB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F37014">
              <w:rPr>
                <w:rFonts w:ascii="Cambria" w:hAnsi="Cambria" w:cs="Arial"/>
                <w:b/>
                <w:lang w:val="en-GB"/>
              </w:rPr>
              <w:t>Call for papers</w:t>
            </w:r>
          </w:p>
          <w:p w:rsidR="003F6CBD" w:rsidRPr="00F37014" w:rsidRDefault="003F6CBD" w:rsidP="00A27FB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F37014">
              <w:rPr>
                <w:rFonts w:ascii="Cambria" w:hAnsi="Cambria" w:cs="Arial"/>
                <w:b/>
                <w:lang w:val="en-GB"/>
              </w:rPr>
              <w:t>Deadline: 15 November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D" w:rsidRPr="00F37014" w:rsidRDefault="003F6CBD" w:rsidP="00A27FBB">
            <w:pPr>
              <w:shd w:val="clear" w:color="auto" w:fill="FFFFFF"/>
              <w:spacing w:before="30" w:after="30"/>
              <w:rPr>
                <w:rFonts w:ascii="Cambria" w:hAnsi="Cambria" w:cs="Arial"/>
                <w:lang w:val="en-GB"/>
              </w:rPr>
            </w:pPr>
            <w:r w:rsidRPr="00F37014">
              <w:rPr>
                <w:rFonts w:ascii="Cambria" w:hAnsi="Cambria" w:cs="Arial"/>
                <w:lang w:val="en-GB"/>
              </w:rPr>
              <w:t xml:space="preserve">The EU and the Emerging Powers (Conference at the European Parliament on 29-30 April, 2013) </w:t>
            </w:r>
            <w:r>
              <w:rPr>
                <w:rFonts w:ascii="Cambria" w:hAnsi="Cambria" w:cs="Arial"/>
                <w:noProof/>
                <w:lang w:val="en-GB" w:eastAsia="en-GB"/>
              </w:rPr>
              <w:drawing>
                <wp:inline distT="0" distB="0" distL="0" distR="0" wp14:anchorId="610A94E2" wp14:editId="6DFE9F3B">
                  <wp:extent cx="161925" cy="152400"/>
                  <wp:effectExtent l="0" t="0" r="9525" b="0"/>
                  <wp:docPr id="2" name="Picture 2" descr="Description: Description: ArticlesIcon1.jp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cription: Description: ArticlesIcon1.jp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CBD" w:rsidRPr="008B3C47" w:rsidRDefault="003F6CBD" w:rsidP="003F6CBD">
      <w:pPr>
        <w:spacing w:after="0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mbria" w:hAnsi="Cambria" w:cs="Arial"/>
          <w:sz w:val="16"/>
          <w:szCs w:val="16"/>
        </w:rPr>
        <w:tab/>
        <w:t xml:space="preserve">  </w:t>
      </w:r>
      <w:r w:rsidRPr="00EA3F8B">
        <w:rPr>
          <w:rFonts w:ascii="Cambria" w:hAnsi="Cambria" w:cs="Arial"/>
          <w:sz w:val="16"/>
          <w:szCs w:val="16"/>
          <w:lang w:val="en-GB"/>
        </w:rPr>
        <w:t xml:space="preserve">Edited by </w:t>
      </w:r>
      <w:r>
        <w:rPr>
          <w:rFonts w:ascii="Cambria" w:hAnsi="Cambria" w:cs="Arial"/>
          <w:sz w:val="16"/>
          <w:szCs w:val="16"/>
          <w:lang w:val="en-GB"/>
        </w:rPr>
        <w:t>Petr Pribyla</w:t>
      </w:r>
      <w:r w:rsidRPr="00EA3F8B">
        <w:rPr>
          <w:rFonts w:ascii="Cambria" w:hAnsi="Cambria" w:cs="Arial"/>
          <w:sz w:val="16"/>
          <w:szCs w:val="16"/>
          <w:lang w:val="en-GB"/>
        </w:rPr>
        <w:t xml:space="preserve"> &amp; </w:t>
      </w:r>
      <w:proofErr w:type="spellStart"/>
      <w:r w:rsidRPr="00EA3F8B">
        <w:rPr>
          <w:rFonts w:ascii="Cambria" w:hAnsi="Cambria" w:cs="Arial"/>
          <w:sz w:val="16"/>
          <w:szCs w:val="16"/>
          <w:lang w:val="en-GB"/>
        </w:rPr>
        <w:t>Dr.</w:t>
      </w:r>
      <w:proofErr w:type="spellEnd"/>
      <w:r w:rsidRPr="00EA3F8B">
        <w:rPr>
          <w:rFonts w:ascii="Cambria" w:hAnsi="Cambria" w:cs="Arial"/>
          <w:sz w:val="16"/>
          <w:szCs w:val="16"/>
          <w:lang w:val="en-GB"/>
        </w:rPr>
        <w:t xml:space="preserve"> Tamara </w:t>
      </w:r>
      <w:proofErr w:type="spellStart"/>
      <w:r w:rsidRPr="00EA3F8B">
        <w:rPr>
          <w:rFonts w:ascii="Cambria" w:hAnsi="Cambria" w:cs="Arial"/>
          <w:sz w:val="16"/>
          <w:szCs w:val="16"/>
          <w:lang w:val="en-GB"/>
        </w:rPr>
        <w:t>Takács</w:t>
      </w:r>
      <w:proofErr w:type="spellEnd"/>
    </w:p>
    <w:p w:rsidR="006F363E" w:rsidRPr="00B834EA" w:rsidRDefault="006F363E" w:rsidP="00B834EA">
      <w:pPr>
        <w:tabs>
          <w:tab w:val="left" w:pos="1114"/>
        </w:tabs>
        <w:rPr>
          <w:lang w:val="en-GB"/>
        </w:rPr>
      </w:pPr>
    </w:p>
    <w:sectPr w:rsidR="006F363E" w:rsidRPr="00B834EA" w:rsidSect="00827079">
      <w:footerReference w:type="default" r:id="rId48"/>
      <w:pgSz w:w="12240" w:h="15840"/>
      <w:pgMar w:top="1238" w:right="1440" w:bottom="12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7A3" w:rsidRDefault="001307A3">
      <w:pPr>
        <w:spacing w:after="0" w:line="240" w:lineRule="auto"/>
      </w:pPr>
      <w:r>
        <w:separator/>
      </w:r>
    </w:p>
  </w:endnote>
  <w:endnote w:type="continuationSeparator" w:id="0">
    <w:p w:rsidR="001307A3" w:rsidRDefault="0013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A3" w:rsidRDefault="001307A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1A54">
      <w:rPr>
        <w:noProof/>
      </w:rPr>
      <w:t>1</w:t>
    </w:r>
    <w:r>
      <w:rPr>
        <w:noProof/>
      </w:rPr>
      <w:fldChar w:fldCharType="end"/>
    </w:r>
  </w:p>
  <w:p w:rsidR="001307A3" w:rsidRDefault="00130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7A3" w:rsidRDefault="001307A3">
      <w:pPr>
        <w:spacing w:after="0" w:line="240" w:lineRule="auto"/>
      </w:pPr>
      <w:r>
        <w:separator/>
      </w:r>
    </w:p>
  </w:footnote>
  <w:footnote w:type="continuationSeparator" w:id="0">
    <w:p w:rsidR="001307A3" w:rsidRDefault="00130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ArticlesIcon1.jpg" style="width:20.4pt;height:24.45pt;visibility:visible;mso-wrap-style:square" o:bullet="t">
        <v:imagedata r:id="rId1" o:title="ArticlesIcon1"/>
      </v:shape>
    </w:pict>
  </w:numPicBullet>
  <w:abstractNum w:abstractNumId="0">
    <w:nsid w:val="23BB78A8"/>
    <w:multiLevelType w:val="hybridMultilevel"/>
    <w:tmpl w:val="288AB9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9E"/>
    <w:rsid w:val="00001FA7"/>
    <w:rsid w:val="000030E3"/>
    <w:rsid w:val="00003AB3"/>
    <w:rsid w:val="000146C1"/>
    <w:rsid w:val="000155EB"/>
    <w:rsid w:val="00023E70"/>
    <w:rsid w:val="00030F26"/>
    <w:rsid w:val="000310B4"/>
    <w:rsid w:val="00053598"/>
    <w:rsid w:val="00053BFC"/>
    <w:rsid w:val="00070786"/>
    <w:rsid w:val="00086F3C"/>
    <w:rsid w:val="00093C3F"/>
    <w:rsid w:val="00094045"/>
    <w:rsid w:val="000A1A83"/>
    <w:rsid w:val="000A327C"/>
    <w:rsid w:val="000A69DD"/>
    <w:rsid w:val="000C6BD3"/>
    <w:rsid w:val="000C700C"/>
    <w:rsid w:val="000D4E84"/>
    <w:rsid w:val="000D589A"/>
    <w:rsid w:val="000D79DA"/>
    <w:rsid w:val="000E3F62"/>
    <w:rsid w:val="000E69BF"/>
    <w:rsid w:val="000E6D49"/>
    <w:rsid w:val="000F0271"/>
    <w:rsid w:val="000F13AE"/>
    <w:rsid w:val="000F1F94"/>
    <w:rsid w:val="000F2B38"/>
    <w:rsid w:val="001026DF"/>
    <w:rsid w:val="001108DB"/>
    <w:rsid w:val="00115A39"/>
    <w:rsid w:val="00122B2A"/>
    <w:rsid w:val="001240C7"/>
    <w:rsid w:val="001307A3"/>
    <w:rsid w:val="001327CD"/>
    <w:rsid w:val="001376DC"/>
    <w:rsid w:val="001402D2"/>
    <w:rsid w:val="0014199D"/>
    <w:rsid w:val="00162FBD"/>
    <w:rsid w:val="00172804"/>
    <w:rsid w:val="001763C0"/>
    <w:rsid w:val="00181C4B"/>
    <w:rsid w:val="001A3109"/>
    <w:rsid w:val="001B606E"/>
    <w:rsid w:val="001B6CF6"/>
    <w:rsid w:val="001C33DA"/>
    <w:rsid w:val="001C3B70"/>
    <w:rsid w:val="001C696A"/>
    <w:rsid w:val="001D5F81"/>
    <w:rsid w:val="001E5C89"/>
    <w:rsid w:val="001E662B"/>
    <w:rsid w:val="001E6989"/>
    <w:rsid w:val="001F1052"/>
    <w:rsid w:val="001F634B"/>
    <w:rsid w:val="00202BD2"/>
    <w:rsid w:val="00205AAF"/>
    <w:rsid w:val="00211621"/>
    <w:rsid w:val="00214AAB"/>
    <w:rsid w:val="002164C1"/>
    <w:rsid w:val="00220449"/>
    <w:rsid w:val="0022173B"/>
    <w:rsid w:val="00221DD6"/>
    <w:rsid w:val="00222166"/>
    <w:rsid w:val="00232E1D"/>
    <w:rsid w:val="00237832"/>
    <w:rsid w:val="00237A7A"/>
    <w:rsid w:val="00250939"/>
    <w:rsid w:val="00253278"/>
    <w:rsid w:val="002540C0"/>
    <w:rsid w:val="00254CE9"/>
    <w:rsid w:val="0025630A"/>
    <w:rsid w:val="002641E5"/>
    <w:rsid w:val="0026520D"/>
    <w:rsid w:val="00265ABA"/>
    <w:rsid w:val="002749A7"/>
    <w:rsid w:val="00275085"/>
    <w:rsid w:val="00277185"/>
    <w:rsid w:val="00280CDE"/>
    <w:rsid w:val="00285052"/>
    <w:rsid w:val="00287596"/>
    <w:rsid w:val="00297390"/>
    <w:rsid w:val="00297A55"/>
    <w:rsid w:val="002A0088"/>
    <w:rsid w:val="002A074A"/>
    <w:rsid w:val="002A0857"/>
    <w:rsid w:val="002A1A59"/>
    <w:rsid w:val="002A20CB"/>
    <w:rsid w:val="002A3109"/>
    <w:rsid w:val="002A3910"/>
    <w:rsid w:val="002B361F"/>
    <w:rsid w:val="002B7F58"/>
    <w:rsid w:val="002C199E"/>
    <w:rsid w:val="002C7596"/>
    <w:rsid w:val="002D01E9"/>
    <w:rsid w:val="002D1824"/>
    <w:rsid w:val="002D72CA"/>
    <w:rsid w:val="002E01B8"/>
    <w:rsid w:val="002E7BD7"/>
    <w:rsid w:val="002F09BC"/>
    <w:rsid w:val="002F1522"/>
    <w:rsid w:val="002F2B7B"/>
    <w:rsid w:val="002F771A"/>
    <w:rsid w:val="00301B91"/>
    <w:rsid w:val="003028EE"/>
    <w:rsid w:val="00303759"/>
    <w:rsid w:val="003100E9"/>
    <w:rsid w:val="0031064A"/>
    <w:rsid w:val="00310851"/>
    <w:rsid w:val="00316090"/>
    <w:rsid w:val="00316ED3"/>
    <w:rsid w:val="00323FE6"/>
    <w:rsid w:val="00324BCF"/>
    <w:rsid w:val="00333AA8"/>
    <w:rsid w:val="00334D47"/>
    <w:rsid w:val="00340AA0"/>
    <w:rsid w:val="0034340A"/>
    <w:rsid w:val="00347F4E"/>
    <w:rsid w:val="00352D34"/>
    <w:rsid w:val="003530EC"/>
    <w:rsid w:val="00354E1C"/>
    <w:rsid w:val="0035520F"/>
    <w:rsid w:val="0035762D"/>
    <w:rsid w:val="003633C3"/>
    <w:rsid w:val="00366CA2"/>
    <w:rsid w:val="0037509E"/>
    <w:rsid w:val="003754D1"/>
    <w:rsid w:val="00381A3F"/>
    <w:rsid w:val="00381D63"/>
    <w:rsid w:val="003833A5"/>
    <w:rsid w:val="00395592"/>
    <w:rsid w:val="003968BE"/>
    <w:rsid w:val="003A55D5"/>
    <w:rsid w:val="003A578B"/>
    <w:rsid w:val="003A72D8"/>
    <w:rsid w:val="003B24B0"/>
    <w:rsid w:val="003B3710"/>
    <w:rsid w:val="003C0FF4"/>
    <w:rsid w:val="003C3D33"/>
    <w:rsid w:val="003C71CD"/>
    <w:rsid w:val="003D0A07"/>
    <w:rsid w:val="003D1A54"/>
    <w:rsid w:val="003D2687"/>
    <w:rsid w:val="003D3765"/>
    <w:rsid w:val="003E465E"/>
    <w:rsid w:val="003E4701"/>
    <w:rsid w:val="003E6D22"/>
    <w:rsid w:val="003F05A3"/>
    <w:rsid w:val="003F6CBD"/>
    <w:rsid w:val="00403D42"/>
    <w:rsid w:val="00413CE8"/>
    <w:rsid w:val="004140AF"/>
    <w:rsid w:val="004159E5"/>
    <w:rsid w:val="00423286"/>
    <w:rsid w:val="004317D9"/>
    <w:rsid w:val="0043278B"/>
    <w:rsid w:val="00440528"/>
    <w:rsid w:val="0044200C"/>
    <w:rsid w:val="00450BF9"/>
    <w:rsid w:val="00451358"/>
    <w:rsid w:val="00452DF4"/>
    <w:rsid w:val="0046136F"/>
    <w:rsid w:val="00462EDB"/>
    <w:rsid w:val="004660F0"/>
    <w:rsid w:val="00471DBE"/>
    <w:rsid w:val="00472C41"/>
    <w:rsid w:val="004768A2"/>
    <w:rsid w:val="0048455E"/>
    <w:rsid w:val="00486634"/>
    <w:rsid w:val="00490ECB"/>
    <w:rsid w:val="00497D8E"/>
    <w:rsid w:val="004A0190"/>
    <w:rsid w:val="004A367D"/>
    <w:rsid w:val="004B280D"/>
    <w:rsid w:val="004B54D8"/>
    <w:rsid w:val="004C2C1A"/>
    <w:rsid w:val="004C2D9F"/>
    <w:rsid w:val="004C36DC"/>
    <w:rsid w:val="004C3EDD"/>
    <w:rsid w:val="004C4CD2"/>
    <w:rsid w:val="004C6265"/>
    <w:rsid w:val="004E202E"/>
    <w:rsid w:val="004E3CB7"/>
    <w:rsid w:val="004E709F"/>
    <w:rsid w:val="004E7861"/>
    <w:rsid w:val="004F4F1A"/>
    <w:rsid w:val="004F6017"/>
    <w:rsid w:val="004F6A5B"/>
    <w:rsid w:val="0050263C"/>
    <w:rsid w:val="00502D50"/>
    <w:rsid w:val="0050515B"/>
    <w:rsid w:val="0050563A"/>
    <w:rsid w:val="0050630B"/>
    <w:rsid w:val="005115D4"/>
    <w:rsid w:val="00514EC1"/>
    <w:rsid w:val="00516B77"/>
    <w:rsid w:val="0051728F"/>
    <w:rsid w:val="0051743F"/>
    <w:rsid w:val="00517753"/>
    <w:rsid w:val="005226ED"/>
    <w:rsid w:val="00533FE4"/>
    <w:rsid w:val="00543B6F"/>
    <w:rsid w:val="005538EE"/>
    <w:rsid w:val="00567BE1"/>
    <w:rsid w:val="00570EF2"/>
    <w:rsid w:val="00572D8D"/>
    <w:rsid w:val="00580CC6"/>
    <w:rsid w:val="005829FB"/>
    <w:rsid w:val="00591AA8"/>
    <w:rsid w:val="005A1BCF"/>
    <w:rsid w:val="005A309E"/>
    <w:rsid w:val="005A36D4"/>
    <w:rsid w:val="005A3BF8"/>
    <w:rsid w:val="005A3EB9"/>
    <w:rsid w:val="005B4F64"/>
    <w:rsid w:val="005B7B61"/>
    <w:rsid w:val="005C1507"/>
    <w:rsid w:val="005C1866"/>
    <w:rsid w:val="005C5BAC"/>
    <w:rsid w:val="005C6618"/>
    <w:rsid w:val="005C6AB7"/>
    <w:rsid w:val="005D0122"/>
    <w:rsid w:val="005D10A4"/>
    <w:rsid w:val="005D1418"/>
    <w:rsid w:val="005D276F"/>
    <w:rsid w:val="005D5C09"/>
    <w:rsid w:val="005D7783"/>
    <w:rsid w:val="005E276F"/>
    <w:rsid w:val="005E28EA"/>
    <w:rsid w:val="005F56F7"/>
    <w:rsid w:val="00605597"/>
    <w:rsid w:val="00606BB6"/>
    <w:rsid w:val="00610B38"/>
    <w:rsid w:val="006110F8"/>
    <w:rsid w:val="00614BD1"/>
    <w:rsid w:val="00622988"/>
    <w:rsid w:val="00623CDF"/>
    <w:rsid w:val="00624C24"/>
    <w:rsid w:val="006251C1"/>
    <w:rsid w:val="006359F8"/>
    <w:rsid w:val="00635AD9"/>
    <w:rsid w:val="00635F76"/>
    <w:rsid w:val="0065678E"/>
    <w:rsid w:val="00657D49"/>
    <w:rsid w:val="00660560"/>
    <w:rsid w:val="00661DEF"/>
    <w:rsid w:val="0066369D"/>
    <w:rsid w:val="00670D4A"/>
    <w:rsid w:val="006742DF"/>
    <w:rsid w:val="00676501"/>
    <w:rsid w:val="006775C4"/>
    <w:rsid w:val="0068367E"/>
    <w:rsid w:val="00685A49"/>
    <w:rsid w:val="0068611B"/>
    <w:rsid w:val="006A2C9D"/>
    <w:rsid w:val="006B302D"/>
    <w:rsid w:val="006B6A9F"/>
    <w:rsid w:val="006B6CBA"/>
    <w:rsid w:val="006C614B"/>
    <w:rsid w:val="006D2E0C"/>
    <w:rsid w:val="006D3420"/>
    <w:rsid w:val="006E3D36"/>
    <w:rsid w:val="006E442A"/>
    <w:rsid w:val="006E53C8"/>
    <w:rsid w:val="006E7F6B"/>
    <w:rsid w:val="006F0311"/>
    <w:rsid w:val="006F363E"/>
    <w:rsid w:val="006F4852"/>
    <w:rsid w:val="006F499F"/>
    <w:rsid w:val="00706026"/>
    <w:rsid w:val="00711680"/>
    <w:rsid w:val="0071178E"/>
    <w:rsid w:val="007152CF"/>
    <w:rsid w:val="00715F70"/>
    <w:rsid w:val="0072146A"/>
    <w:rsid w:val="007260D2"/>
    <w:rsid w:val="00732D6A"/>
    <w:rsid w:val="007368D2"/>
    <w:rsid w:val="007379E6"/>
    <w:rsid w:val="0074021E"/>
    <w:rsid w:val="00740C65"/>
    <w:rsid w:val="007414BD"/>
    <w:rsid w:val="00742453"/>
    <w:rsid w:val="007433AC"/>
    <w:rsid w:val="00743C86"/>
    <w:rsid w:val="00743E22"/>
    <w:rsid w:val="00746C97"/>
    <w:rsid w:val="0075023A"/>
    <w:rsid w:val="00757172"/>
    <w:rsid w:val="00760FB0"/>
    <w:rsid w:val="007649AC"/>
    <w:rsid w:val="007669E1"/>
    <w:rsid w:val="0076799E"/>
    <w:rsid w:val="00771848"/>
    <w:rsid w:val="007738EE"/>
    <w:rsid w:val="00775B0E"/>
    <w:rsid w:val="0077604A"/>
    <w:rsid w:val="007826CC"/>
    <w:rsid w:val="007A17C1"/>
    <w:rsid w:val="007A1F19"/>
    <w:rsid w:val="007A3584"/>
    <w:rsid w:val="007A4EA0"/>
    <w:rsid w:val="007B0769"/>
    <w:rsid w:val="007B10D0"/>
    <w:rsid w:val="007C1590"/>
    <w:rsid w:val="007C216B"/>
    <w:rsid w:val="007C227F"/>
    <w:rsid w:val="007D2010"/>
    <w:rsid w:val="007D233D"/>
    <w:rsid w:val="007D40DA"/>
    <w:rsid w:val="007D4B38"/>
    <w:rsid w:val="007D553F"/>
    <w:rsid w:val="007E6EF2"/>
    <w:rsid w:val="007F04B6"/>
    <w:rsid w:val="007F5138"/>
    <w:rsid w:val="00806A80"/>
    <w:rsid w:val="00806FA7"/>
    <w:rsid w:val="0081024C"/>
    <w:rsid w:val="008130C5"/>
    <w:rsid w:val="00813CCC"/>
    <w:rsid w:val="00816AEC"/>
    <w:rsid w:val="00824C12"/>
    <w:rsid w:val="00826B3A"/>
    <w:rsid w:val="00827079"/>
    <w:rsid w:val="00836E80"/>
    <w:rsid w:val="00837890"/>
    <w:rsid w:val="008421D8"/>
    <w:rsid w:val="0084614B"/>
    <w:rsid w:val="0085379B"/>
    <w:rsid w:val="0086160E"/>
    <w:rsid w:val="00865D76"/>
    <w:rsid w:val="0086661B"/>
    <w:rsid w:val="00872C6C"/>
    <w:rsid w:val="00874872"/>
    <w:rsid w:val="0087594B"/>
    <w:rsid w:val="00876719"/>
    <w:rsid w:val="008952FC"/>
    <w:rsid w:val="008A0369"/>
    <w:rsid w:val="008A0409"/>
    <w:rsid w:val="008A0957"/>
    <w:rsid w:val="008A277F"/>
    <w:rsid w:val="008A2E64"/>
    <w:rsid w:val="008A3050"/>
    <w:rsid w:val="008A5B3C"/>
    <w:rsid w:val="008A72AC"/>
    <w:rsid w:val="008B0C77"/>
    <w:rsid w:val="008B3F5D"/>
    <w:rsid w:val="008C2E27"/>
    <w:rsid w:val="008D31E1"/>
    <w:rsid w:val="008D3D36"/>
    <w:rsid w:val="008E0116"/>
    <w:rsid w:val="008E27F3"/>
    <w:rsid w:val="008E32C5"/>
    <w:rsid w:val="008E759E"/>
    <w:rsid w:val="008E7EF6"/>
    <w:rsid w:val="008F1675"/>
    <w:rsid w:val="008F24F5"/>
    <w:rsid w:val="008F3508"/>
    <w:rsid w:val="008F5DF7"/>
    <w:rsid w:val="009043D7"/>
    <w:rsid w:val="0090442F"/>
    <w:rsid w:val="00906AA6"/>
    <w:rsid w:val="009119DD"/>
    <w:rsid w:val="00911A29"/>
    <w:rsid w:val="009127CD"/>
    <w:rsid w:val="0091300C"/>
    <w:rsid w:val="009210CE"/>
    <w:rsid w:val="00921AD5"/>
    <w:rsid w:val="009246D4"/>
    <w:rsid w:val="00924FBE"/>
    <w:rsid w:val="009277CF"/>
    <w:rsid w:val="00940E68"/>
    <w:rsid w:val="009443D9"/>
    <w:rsid w:val="00951724"/>
    <w:rsid w:val="00951C9A"/>
    <w:rsid w:val="009629B5"/>
    <w:rsid w:val="00965127"/>
    <w:rsid w:val="00970149"/>
    <w:rsid w:val="00970AD6"/>
    <w:rsid w:val="00974E96"/>
    <w:rsid w:val="00976618"/>
    <w:rsid w:val="00976959"/>
    <w:rsid w:val="00977C2D"/>
    <w:rsid w:val="00981A54"/>
    <w:rsid w:val="009846CF"/>
    <w:rsid w:val="00984848"/>
    <w:rsid w:val="00985C9A"/>
    <w:rsid w:val="00985E9F"/>
    <w:rsid w:val="00986070"/>
    <w:rsid w:val="00987B9F"/>
    <w:rsid w:val="0099263F"/>
    <w:rsid w:val="009947EB"/>
    <w:rsid w:val="00997CE0"/>
    <w:rsid w:val="009A66AA"/>
    <w:rsid w:val="009B780A"/>
    <w:rsid w:val="009C2CC8"/>
    <w:rsid w:val="009D014C"/>
    <w:rsid w:val="009D18C3"/>
    <w:rsid w:val="009D3E38"/>
    <w:rsid w:val="009E003E"/>
    <w:rsid w:val="00A026A3"/>
    <w:rsid w:val="00A04E78"/>
    <w:rsid w:val="00A1709F"/>
    <w:rsid w:val="00A2463D"/>
    <w:rsid w:val="00A2494D"/>
    <w:rsid w:val="00A3325B"/>
    <w:rsid w:val="00A334A0"/>
    <w:rsid w:val="00A35B95"/>
    <w:rsid w:val="00A40252"/>
    <w:rsid w:val="00A4210F"/>
    <w:rsid w:val="00A427DC"/>
    <w:rsid w:val="00A44CDF"/>
    <w:rsid w:val="00A45C63"/>
    <w:rsid w:val="00A45F74"/>
    <w:rsid w:val="00A46CB7"/>
    <w:rsid w:val="00A52E0C"/>
    <w:rsid w:val="00A531C6"/>
    <w:rsid w:val="00A53851"/>
    <w:rsid w:val="00A56BEE"/>
    <w:rsid w:val="00A62CE2"/>
    <w:rsid w:val="00A74AD1"/>
    <w:rsid w:val="00A74F85"/>
    <w:rsid w:val="00A77804"/>
    <w:rsid w:val="00A853F6"/>
    <w:rsid w:val="00A95FF3"/>
    <w:rsid w:val="00AB056E"/>
    <w:rsid w:val="00AC098A"/>
    <w:rsid w:val="00AC4595"/>
    <w:rsid w:val="00AC6F6B"/>
    <w:rsid w:val="00AC7082"/>
    <w:rsid w:val="00AD19DE"/>
    <w:rsid w:val="00AD5EFC"/>
    <w:rsid w:val="00AD7832"/>
    <w:rsid w:val="00AE2AB3"/>
    <w:rsid w:val="00AE3BB7"/>
    <w:rsid w:val="00AE6085"/>
    <w:rsid w:val="00AE790F"/>
    <w:rsid w:val="00AF5357"/>
    <w:rsid w:val="00AF6222"/>
    <w:rsid w:val="00B03047"/>
    <w:rsid w:val="00B0418C"/>
    <w:rsid w:val="00B11217"/>
    <w:rsid w:val="00B11DF6"/>
    <w:rsid w:val="00B16575"/>
    <w:rsid w:val="00B21B19"/>
    <w:rsid w:val="00B27CDE"/>
    <w:rsid w:val="00B30015"/>
    <w:rsid w:val="00B34834"/>
    <w:rsid w:val="00B34AF1"/>
    <w:rsid w:val="00B37D4E"/>
    <w:rsid w:val="00B40043"/>
    <w:rsid w:val="00B45DDF"/>
    <w:rsid w:val="00B46336"/>
    <w:rsid w:val="00B46954"/>
    <w:rsid w:val="00B630DE"/>
    <w:rsid w:val="00B6582E"/>
    <w:rsid w:val="00B704B3"/>
    <w:rsid w:val="00B748F4"/>
    <w:rsid w:val="00B834EA"/>
    <w:rsid w:val="00B85145"/>
    <w:rsid w:val="00B85C63"/>
    <w:rsid w:val="00B86CD8"/>
    <w:rsid w:val="00B9250F"/>
    <w:rsid w:val="00B93155"/>
    <w:rsid w:val="00BA410A"/>
    <w:rsid w:val="00BA44CE"/>
    <w:rsid w:val="00BA5767"/>
    <w:rsid w:val="00BA6172"/>
    <w:rsid w:val="00BC4F76"/>
    <w:rsid w:val="00BC73B4"/>
    <w:rsid w:val="00BD0598"/>
    <w:rsid w:val="00BD21F4"/>
    <w:rsid w:val="00BD477D"/>
    <w:rsid w:val="00BD58A1"/>
    <w:rsid w:val="00BF7F96"/>
    <w:rsid w:val="00C04D8F"/>
    <w:rsid w:val="00C0586D"/>
    <w:rsid w:val="00C07470"/>
    <w:rsid w:val="00C12BA1"/>
    <w:rsid w:val="00C13DDC"/>
    <w:rsid w:val="00C20576"/>
    <w:rsid w:val="00C247A3"/>
    <w:rsid w:val="00C269D8"/>
    <w:rsid w:val="00C2726B"/>
    <w:rsid w:val="00C27BF0"/>
    <w:rsid w:val="00C31D1D"/>
    <w:rsid w:val="00C46113"/>
    <w:rsid w:val="00C5080B"/>
    <w:rsid w:val="00C52147"/>
    <w:rsid w:val="00C54443"/>
    <w:rsid w:val="00C61A94"/>
    <w:rsid w:val="00C64CCE"/>
    <w:rsid w:val="00C67635"/>
    <w:rsid w:val="00C676CB"/>
    <w:rsid w:val="00C75375"/>
    <w:rsid w:val="00C80A84"/>
    <w:rsid w:val="00C83343"/>
    <w:rsid w:val="00C86359"/>
    <w:rsid w:val="00C9131B"/>
    <w:rsid w:val="00C9484A"/>
    <w:rsid w:val="00C97769"/>
    <w:rsid w:val="00CB0089"/>
    <w:rsid w:val="00CD6894"/>
    <w:rsid w:val="00CD6A7C"/>
    <w:rsid w:val="00CD76D4"/>
    <w:rsid w:val="00CE1FE1"/>
    <w:rsid w:val="00CE60FD"/>
    <w:rsid w:val="00CE6238"/>
    <w:rsid w:val="00D00884"/>
    <w:rsid w:val="00D05484"/>
    <w:rsid w:val="00D11021"/>
    <w:rsid w:val="00D11A3A"/>
    <w:rsid w:val="00D37A05"/>
    <w:rsid w:val="00D5242D"/>
    <w:rsid w:val="00D535C5"/>
    <w:rsid w:val="00D53C47"/>
    <w:rsid w:val="00D56A68"/>
    <w:rsid w:val="00D626CC"/>
    <w:rsid w:val="00D63CDF"/>
    <w:rsid w:val="00D646EA"/>
    <w:rsid w:val="00D65258"/>
    <w:rsid w:val="00D660F8"/>
    <w:rsid w:val="00D7160E"/>
    <w:rsid w:val="00D76849"/>
    <w:rsid w:val="00D76A46"/>
    <w:rsid w:val="00D83083"/>
    <w:rsid w:val="00D85E0E"/>
    <w:rsid w:val="00D86241"/>
    <w:rsid w:val="00D90A7C"/>
    <w:rsid w:val="00D92D79"/>
    <w:rsid w:val="00D92ED9"/>
    <w:rsid w:val="00DA50C0"/>
    <w:rsid w:val="00DB3D78"/>
    <w:rsid w:val="00DB5715"/>
    <w:rsid w:val="00DB755E"/>
    <w:rsid w:val="00DC1FE0"/>
    <w:rsid w:val="00DD08B9"/>
    <w:rsid w:val="00DD7C55"/>
    <w:rsid w:val="00DE1170"/>
    <w:rsid w:val="00DE1927"/>
    <w:rsid w:val="00DF0053"/>
    <w:rsid w:val="00DF3587"/>
    <w:rsid w:val="00E00281"/>
    <w:rsid w:val="00E0069E"/>
    <w:rsid w:val="00E0480F"/>
    <w:rsid w:val="00E051E7"/>
    <w:rsid w:val="00E15011"/>
    <w:rsid w:val="00E153DB"/>
    <w:rsid w:val="00E15A15"/>
    <w:rsid w:val="00E16472"/>
    <w:rsid w:val="00E24CF6"/>
    <w:rsid w:val="00E333DC"/>
    <w:rsid w:val="00E345C6"/>
    <w:rsid w:val="00E403E6"/>
    <w:rsid w:val="00E407E4"/>
    <w:rsid w:val="00E423D9"/>
    <w:rsid w:val="00E52208"/>
    <w:rsid w:val="00E60D43"/>
    <w:rsid w:val="00E60EFA"/>
    <w:rsid w:val="00E65220"/>
    <w:rsid w:val="00E70D8D"/>
    <w:rsid w:val="00E71EA2"/>
    <w:rsid w:val="00E73606"/>
    <w:rsid w:val="00E76E71"/>
    <w:rsid w:val="00E81436"/>
    <w:rsid w:val="00E81467"/>
    <w:rsid w:val="00E83031"/>
    <w:rsid w:val="00E83A6E"/>
    <w:rsid w:val="00E842EA"/>
    <w:rsid w:val="00E85396"/>
    <w:rsid w:val="00E910BF"/>
    <w:rsid w:val="00E91D66"/>
    <w:rsid w:val="00E9453D"/>
    <w:rsid w:val="00EA3BB9"/>
    <w:rsid w:val="00EA3F8B"/>
    <w:rsid w:val="00EA51CD"/>
    <w:rsid w:val="00EA51E3"/>
    <w:rsid w:val="00EB18F5"/>
    <w:rsid w:val="00EB4332"/>
    <w:rsid w:val="00EC22BA"/>
    <w:rsid w:val="00EC3C28"/>
    <w:rsid w:val="00EC7101"/>
    <w:rsid w:val="00ED0DD5"/>
    <w:rsid w:val="00ED106B"/>
    <w:rsid w:val="00ED282F"/>
    <w:rsid w:val="00ED4A78"/>
    <w:rsid w:val="00EF2054"/>
    <w:rsid w:val="00EF7470"/>
    <w:rsid w:val="00F011F0"/>
    <w:rsid w:val="00F042B7"/>
    <w:rsid w:val="00F056DD"/>
    <w:rsid w:val="00F11313"/>
    <w:rsid w:val="00F12B8A"/>
    <w:rsid w:val="00F22967"/>
    <w:rsid w:val="00F23704"/>
    <w:rsid w:val="00F25C99"/>
    <w:rsid w:val="00F32AD6"/>
    <w:rsid w:val="00F335A1"/>
    <w:rsid w:val="00F406E9"/>
    <w:rsid w:val="00F41409"/>
    <w:rsid w:val="00F43420"/>
    <w:rsid w:val="00F43807"/>
    <w:rsid w:val="00F43EBD"/>
    <w:rsid w:val="00F5701B"/>
    <w:rsid w:val="00F57D40"/>
    <w:rsid w:val="00F71142"/>
    <w:rsid w:val="00F71AA6"/>
    <w:rsid w:val="00F72758"/>
    <w:rsid w:val="00F76158"/>
    <w:rsid w:val="00F86B46"/>
    <w:rsid w:val="00F87E5F"/>
    <w:rsid w:val="00F9512F"/>
    <w:rsid w:val="00FA735B"/>
    <w:rsid w:val="00FB21B8"/>
    <w:rsid w:val="00FB5BAD"/>
    <w:rsid w:val="00FB7E0D"/>
    <w:rsid w:val="00FC0F46"/>
    <w:rsid w:val="00FC7642"/>
    <w:rsid w:val="00FC7C8F"/>
    <w:rsid w:val="00FD5AC0"/>
    <w:rsid w:val="00FD76F5"/>
    <w:rsid w:val="00FE2E4E"/>
    <w:rsid w:val="00FE37DC"/>
    <w:rsid w:val="00FE3920"/>
    <w:rsid w:val="00FF0626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  <w:style w:type="character" w:customStyle="1" w:styleId="hps">
    <w:name w:val="hps"/>
    <w:basedOn w:val="DefaultParagraphFont"/>
    <w:rsid w:val="00970AD6"/>
  </w:style>
  <w:style w:type="paragraph" w:customStyle="1" w:styleId="ColorfulList-Accent11">
    <w:name w:val="Colorful List - Accent 11"/>
    <w:basedOn w:val="Normal"/>
    <w:qFormat/>
    <w:rsid w:val="003F6C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9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9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  <w:style w:type="character" w:customStyle="1" w:styleId="hps">
    <w:name w:val="hps"/>
    <w:basedOn w:val="DefaultParagraphFont"/>
    <w:rsid w:val="00970AD6"/>
  </w:style>
  <w:style w:type="paragraph" w:customStyle="1" w:styleId="ColorfulList-Accent11">
    <w:name w:val="Colorful List - Accent 11"/>
    <w:basedOn w:val="Normal"/>
    <w:qFormat/>
    <w:rsid w:val="003F6C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9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9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00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8871807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5330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018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576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71837">
      <w:bodyDiv w:val="1"/>
      <w:marLeft w:val="0"/>
      <w:marRight w:val="0"/>
      <w:marTop w:val="0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0688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6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ilium.europa.eu/uedocs/cms_data/docs/pressdata/EN/foraff/132838.pdf" TargetMode="External"/><Relationship Id="rId18" Type="http://schemas.openxmlformats.org/officeDocument/2006/relationships/hyperlink" Target="http://europa.eu/rapid/press-release_SPEECH-12-736_en.htm?locale=en" TargetMode="External"/><Relationship Id="rId26" Type="http://schemas.openxmlformats.org/officeDocument/2006/relationships/hyperlink" Target="http://www.cy2012.eu/index.php/en/news-categories/areas/foreign-affairs/press-release-nobel-peace-prize-increases-eu-responsibility-for-peace-efforts-especially-in-the-eus-/" TargetMode="External"/><Relationship Id="rId39" Type="http://schemas.openxmlformats.org/officeDocument/2006/relationships/hyperlink" Target="http://www.uaces.org/events/calendar/event.php?recordID=680" TargetMode="External"/><Relationship Id="rId3" Type="http://schemas.openxmlformats.org/officeDocument/2006/relationships/styles" Target="styles.xml"/><Relationship Id="rId21" Type="http://schemas.openxmlformats.org/officeDocument/2006/relationships/hyperlink" Target="http://eur-lex.europa.eu/LexUriServ/LexUriServ.do?uri=OJ:L:2012:282:0001:0002:EN:PDF" TargetMode="External"/><Relationship Id="rId34" Type="http://schemas.openxmlformats.org/officeDocument/2006/relationships/hyperlink" Target="http://europa.eu/rapid/press-release_IP-12-1103_en.htm?locale=en" TargetMode="External"/><Relationship Id="rId42" Type="http://schemas.openxmlformats.org/officeDocument/2006/relationships/hyperlink" Target="http://www.uaces.org/events/calendar/event.php?recordID=665" TargetMode="External"/><Relationship Id="rId47" Type="http://schemas.openxmlformats.org/officeDocument/2006/relationships/hyperlink" Target="http://gallery.mailchimp.com/ec11afe52244d6efbf2ae379c/files/EU_and_Emerging_Powers_Concept_Note.pdf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nsilium.europa.eu/uedocs/cms_data/docs/pressdata/EN/foraff/132836.pdf" TargetMode="External"/><Relationship Id="rId17" Type="http://schemas.openxmlformats.org/officeDocument/2006/relationships/hyperlink" Target="http://eur-lex.europa.eu/LexUriServ/LexUriServ.do?uri=COM:2012:0603:FIN:EN:PDF" TargetMode="External"/><Relationship Id="rId25" Type="http://schemas.openxmlformats.org/officeDocument/2006/relationships/hyperlink" Target="http://www.consilium.europa.eu/uedocs/cms_data/docs/pressdata/EN/foraff/132849.pdf" TargetMode="External"/><Relationship Id="rId33" Type="http://schemas.openxmlformats.org/officeDocument/2006/relationships/hyperlink" Target="http://www.europarl.europa.eu/news/en/pressroom/content/20121015IPR53611/html/Countries-in-need-deserve-coherent-EU-policy-say-MEPs-at-Development-Days" TargetMode="External"/><Relationship Id="rId38" Type="http://schemas.openxmlformats.org/officeDocument/2006/relationships/hyperlink" Target="http://europa.eu/rapid/press-release_IP-12-1107_en.htm?locale=en" TargetMode="External"/><Relationship Id="rId46" Type="http://schemas.openxmlformats.org/officeDocument/2006/relationships/hyperlink" Target="http://www.uaces.org/events/calendar/event.php?recordID=5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eps.eu/content/opportunities-ceps" TargetMode="External"/><Relationship Id="rId20" Type="http://schemas.openxmlformats.org/officeDocument/2006/relationships/hyperlink" Target="http://eur-lex.europa.eu/LexUriServ/LexUriServ.do?uri=OJ:L:2012:285:0001:0052:EN:PDF" TargetMode="External"/><Relationship Id="rId29" Type="http://schemas.openxmlformats.org/officeDocument/2006/relationships/hyperlink" Target="http://register.consilium.europa.eu/pdf/en/12/st14/st14538.en12.pdf" TargetMode="External"/><Relationship Id="rId41" Type="http://schemas.openxmlformats.org/officeDocument/2006/relationships/hyperlink" Target="http://www.uaces.org/events/calendar/event.php?recordID=4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consilium.europa.eu/uedocs/cms_data/docs/pressdata/EN/foraff/132847.pdf" TargetMode="External"/><Relationship Id="rId32" Type="http://schemas.openxmlformats.org/officeDocument/2006/relationships/hyperlink" Target="http://europa.eu/rapid/press-release_SPEECH-12-741_en.htm?locale=en" TargetMode="External"/><Relationship Id="rId37" Type="http://schemas.openxmlformats.org/officeDocument/2006/relationships/hyperlink" Target="http://eur-lex.europa.eu/LexUriServ/LexUriServ.do?uri=COM:2012:0593:FIN:EN:PDF" TargetMode="External"/><Relationship Id="rId40" Type="http://schemas.openxmlformats.org/officeDocument/2006/relationships/hyperlink" Target="http://www.eipa.eu/files/repository/product/20120711082050_info_1231001.pdf" TargetMode="External"/><Relationship Id="rId45" Type="http://schemas.openxmlformats.org/officeDocument/2006/relationships/hyperlink" Target="http://www.asser.nl/events.aspx?id=321&amp;site_id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uroparl.europa.eu/sides/getDoc.do?pubRef=-//EP//TEXT+REPORT+A7-2012-0321+0+DOC+XML+V0//EN&amp;language=EN" TargetMode="External"/><Relationship Id="rId23" Type="http://schemas.openxmlformats.org/officeDocument/2006/relationships/hyperlink" Target="http://www.consilium.europa.eu/uedocs/cms_Data/docs/pressdata/EN/foraff/132896.pdf" TargetMode="External"/><Relationship Id="rId28" Type="http://schemas.openxmlformats.org/officeDocument/2006/relationships/hyperlink" Target="http://register.consilium.europa.eu/pdf/en/12/st14/st14539.en12.pdf" TargetMode="External"/><Relationship Id="rId36" Type="http://schemas.openxmlformats.org/officeDocument/2006/relationships/hyperlink" Target="http://register.consilium.europa.eu/pdf/en/12/st14/st14823.en12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consilium.europa.eu/uedocs/cms_data/docs/pressdata/EN/foraff/132835.pdf" TargetMode="External"/><Relationship Id="rId19" Type="http://schemas.openxmlformats.org/officeDocument/2006/relationships/hyperlink" Target="http://register.consilium.europa.eu/pdf/en/12/st14/st14926.en12.pdf" TargetMode="External"/><Relationship Id="rId31" Type="http://schemas.openxmlformats.org/officeDocument/2006/relationships/hyperlink" Target="http://www.cy2012.eu/index.php/en/news-categories/areas/the-presidency/press-release-european-development-days-2012-eradication-of-hunger-a-priority" TargetMode="External"/><Relationship Id="rId44" Type="http://schemas.openxmlformats.org/officeDocument/2006/relationships/hyperlink" Target="http://www.uaces.org/events/calendar/event.php?recordID=68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eesc.europa.eu/?i=portal.en.press-releases.24885" TargetMode="External"/><Relationship Id="rId22" Type="http://schemas.openxmlformats.org/officeDocument/2006/relationships/hyperlink" Target="http://eur-lex.europa.eu/LexUriServ/LexUriServ.do?uri=OJ:L:2012:282:0046:0046:EN:PDF" TargetMode="External"/><Relationship Id="rId27" Type="http://schemas.openxmlformats.org/officeDocument/2006/relationships/hyperlink" Target="http://register.consilium.europa.eu/pdf/en/12/st14/st14535.en12.pdf" TargetMode="External"/><Relationship Id="rId30" Type="http://schemas.openxmlformats.org/officeDocument/2006/relationships/hyperlink" Target="http://register.consilium.europa.eu/pdf/en/12/st15/st15055.en12.pdf" TargetMode="External"/><Relationship Id="rId35" Type="http://schemas.openxmlformats.org/officeDocument/2006/relationships/hyperlink" Target="http://europa.eu/rapid/press-release_IP-12-1102_en.htm?locale=en" TargetMode="External"/><Relationship Id="rId43" Type="http://schemas.openxmlformats.org/officeDocument/2006/relationships/hyperlink" Target="http://www.asser.nl/events.aspx?id=318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4FF0D-452C-4492-B0D9-2A826E6C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 Asser Instituut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Kraemer</dc:creator>
  <cp:lastModifiedBy>Tamara Takacs</cp:lastModifiedBy>
  <cp:revision>2</cp:revision>
  <cp:lastPrinted>2012-10-22T15:55:00Z</cp:lastPrinted>
  <dcterms:created xsi:type="dcterms:W3CDTF">2012-10-23T09:14:00Z</dcterms:created>
  <dcterms:modified xsi:type="dcterms:W3CDTF">2012-10-23T09:14:00Z</dcterms:modified>
</cp:coreProperties>
</file>