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9C" w:rsidRPr="00C44BCD" w:rsidRDefault="00573A9C" w:rsidP="00573A9C">
      <w:pPr>
        <w:jc w:val="both"/>
        <w:rPr>
          <w:rFonts w:ascii="Calibri" w:hAnsi="Calibri"/>
          <w:b/>
          <w:sz w:val="28"/>
          <w:szCs w:val="28"/>
        </w:rPr>
      </w:pPr>
      <w:r w:rsidRPr="00C44BCD">
        <w:rPr>
          <w:rFonts w:ascii="Calibri" w:hAnsi="Calibri"/>
          <w:b/>
          <w:sz w:val="28"/>
          <w:szCs w:val="28"/>
        </w:rPr>
        <w:t>Chinese challenge or low carbon opportunity?</w:t>
      </w:r>
    </w:p>
    <w:p w:rsidR="00573A9C" w:rsidRDefault="00573A9C" w:rsidP="00573A9C">
      <w:pPr>
        <w:jc w:val="both"/>
        <w:rPr>
          <w:rFonts w:ascii="Calibri" w:hAnsi="Calibri"/>
          <w:b/>
        </w:rPr>
      </w:pPr>
    </w:p>
    <w:p w:rsidR="00573A9C" w:rsidRDefault="00573A9C" w:rsidP="00573A9C">
      <w:pPr>
        <w:jc w:val="both"/>
        <w:rPr>
          <w:rFonts w:ascii="Calibri" w:hAnsi="Calibri"/>
          <w:sz w:val="22"/>
          <w:szCs w:val="22"/>
        </w:rPr>
      </w:pPr>
      <w:r>
        <w:rPr>
          <w:rFonts w:ascii="Calibri" w:hAnsi="Calibri"/>
          <w:b/>
        </w:rPr>
        <w:t xml:space="preserve">The implications of </w:t>
      </w:r>
      <w:r w:rsidRPr="007660A5">
        <w:rPr>
          <w:rFonts w:ascii="Calibri" w:hAnsi="Calibri"/>
          <w:b/>
        </w:rPr>
        <w:t>China’s 12</w:t>
      </w:r>
      <w:r w:rsidRPr="007660A5">
        <w:rPr>
          <w:rFonts w:ascii="Calibri" w:hAnsi="Calibri"/>
          <w:b/>
          <w:vertAlign w:val="superscript"/>
        </w:rPr>
        <w:t>th</w:t>
      </w:r>
      <w:r w:rsidRPr="007660A5">
        <w:rPr>
          <w:rFonts w:ascii="Calibri" w:hAnsi="Calibri"/>
          <w:b/>
        </w:rPr>
        <w:t xml:space="preserve"> Five-Year-Plan for Europe</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E3G Briefing, February 2011</w:t>
      </w:r>
      <w:r>
        <w:rPr>
          <w:rStyle w:val="FootnoteReference"/>
          <w:rFonts w:ascii="Calibri" w:hAnsi="Calibri"/>
          <w:sz w:val="22"/>
          <w:szCs w:val="22"/>
        </w:rPr>
        <w:footnoteReference w:id="1"/>
      </w:r>
    </w:p>
    <w:p w:rsidR="00573A9C" w:rsidRDefault="00573A9C" w:rsidP="00573A9C">
      <w:pPr>
        <w:jc w:val="both"/>
        <w:rPr>
          <w:rFonts w:ascii="Calibri" w:hAnsi="Calibri"/>
          <w:sz w:val="22"/>
          <w:szCs w:val="22"/>
        </w:rPr>
      </w:pPr>
    </w:p>
    <w:p w:rsidR="00573A9C" w:rsidRPr="0015370D" w:rsidRDefault="00573A9C" w:rsidP="00573A9C">
      <w:pPr>
        <w:jc w:val="both"/>
        <w:rPr>
          <w:rFonts w:ascii="Calibri" w:hAnsi="Calibri"/>
          <w:b/>
          <w:sz w:val="22"/>
          <w:szCs w:val="22"/>
        </w:rPr>
      </w:pPr>
      <w:r w:rsidRPr="0015370D">
        <w:rPr>
          <w:rFonts w:ascii="Calibri" w:hAnsi="Calibri"/>
          <w:b/>
          <w:sz w:val="22"/>
          <w:szCs w:val="22"/>
        </w:rPr>
        <w:t>Summary</w:t>
      </w:r>
    </w:p>
    <w:p w:rsidR="00573A9C" w:rsidRDefault="00573A9C" w:rsidP="00573A9C">
      <w:pPr>
        <w:jc w:val="both"/>
        <w:rPr>
          <w:rFonts w:ascii="Calibri" w:hAnsi="Calibri"/>
          <w:sz w:val="22"/>
          <w:szCs w:val="22"/>
        </w:rPr>
      </w:pPr>
    </w:p>
    <w:p w:rsidR="00573A9C" w:rsidRDefault="00573A9C" w:rsidP="00573A9C">
      <w:pPr>
        <w:numPr>
          <w:ilvl w:val="0"/>
          <w:numId w:val="11"/>
        </w:numPr>
        <w:tabs>
          <w:tab w:val="clear" w:pos="357"/>
        </w:tabs>
        <w:spacing w:line="240" w:lineRule="auto"/>
        <w:jc w:val="both"/>
        <w:rPr>
          <w:rFonts w:ascii="Calibri" w:hAnsi="Calibri"/>
          <w:sz w:val="22"/>
          <w:szCs w:val="22"/>
        </w:rPr>
      </w:pPr>
      <w:r>
        <w:rPr>
          <w:rFonts w:ascii="Calibri" w:hAnsi="Calibri"/>
          <w:sz w:val="22"/>
          <w:szCs w:val="22"/>
        </w:rPr>
        <w:t>In March 2011</w:t>
      </w:r>
      <w:r w:rsidRPr="0015370D">
        <w:rPr>
          <w:rFonts w:ascii="Calibri" w:hAnsi="Calibri"/>
          <w:sz w:val="22"/>
          <w:szCs w:val="22"/>
        </w:rPr>
        <w:t xml:space="preserve"> the Chinese leadership will </w:t>
      </w:r>
      <w:r>
        <w:rPr>
          <w:rFonts w:ascii="Calibri" w:hAnsi="Calibri"/>
          <w:sz w:val="22"/>
          <w:szCs w:val="22"/>
        </w:rPr>
        <w:t>endorse</w:t>
      </w:r>
      <w:r w:rsidRPr="0015370D">
        <w:rPr>
          <w:rFonts w:ascii="Calibri" w:hAnsi="Calibri"/>
          <w:sz w:val="22"/>
          <w:szCs w:val="22"/>
        </w:rPr>
        <w:t xml:space="preserve"> the core national objectives for the 12</w:t>
      </w:r>
      <w:r w:rsidRPr="0015370D">
        <w:rPr>
          <w:rFonts w:ascii="Calibri" w:hAnsi="Calibri"/>
          <w:sz w:val="22"/>
          <w:szCs w:val="22"/>
          <w:vertAlign w:val="superscript"/>
        </w:rPr>
        <w:t>th</w:t>
      </w:r>
      <w:r>
        <w:rPr>
          <w:rFonts w:ascii="Calibri" w:hAnsi="Calibri"/>
          <w:sz w:val="22"/>
          <w:szCs w:val="22"/>
        </w:rPr>
        <w:t xml:space="preserve"> Five-Year-P</w:t>
      </w:r>
      <w:r w:rsidRPr="0015370D">
        <w:rPr>
          <w:rFonts w:ascii="Calibri" w:hAnsi="Calibri"/>
          <w:sz w:val="22"/>
          <w:szCs w:val="22"/>
        </w:rPr>
        <w:t>lan</w:t>
      </w:r>
      <w:r>
        <w:rPr>
          <w:rFonts w:ascii="Calibri" w:hAnsi="Calibri"/>
          <w:sz w:val="22"/>
          <w:szCs w:val="22"/>
        </w:rPr>
        <w:t xml:space="preserve"> (FYP)</w:t>
      </w:r>
      <w:r w:rsidRPr="0015370D">
        <w:rPr>
          <w:rFonts w:ascii="Calibri" w:hAnsi="Calibri"/>
          <w:sz w:val="22"/>
          <w:szCs w:val="22"/>
        </w:rPr>
        <w:t>, which runs from 2011-2015.</w:t>
      </w:r>
      <w:r>
        <w:rPr>
          <w:rFonts w:ascii="Calibri" w:hAnsi="Calibri"/>
          <w:sz w:val="22"/>
          <w:szCs w:val="22"/>
        </w:rPr>
        <w:t xml:space="preserve"> By 2015, t</w:t>
      </w:r>
      <w:r w:rsidRPr="0015370D">
        <w:rPr>
          <w:rFonts w:ascii="Calibri" w:hAnsi="Calibri"/>
          <w:sz w:val="22"/>
          <w:szCs w:val="22"/>
        </w:rPr>
        <w:t xml:space="preserve">he Chinese economy </w:t>
      </w:r>
      <w:r>
        <w:rPr>
          <w:rFonts w:ascii="Calibri" w:hAnsi="Calibri"/>
          <w:sz w:val="22"/>
          <w:szCs w:val="22"/>
        </w:rPr>
        <w:t>is expected to grow by 50% to $7.5 trillion</w:t>
      </w:r>
      <w:r w:rsidRPr="0015370D">
        <w:rPr>
          <w:rFonts w:ascii="Calibri" w:hAnsi="Calibri"/>
          <w:sz w:val="22"/>
          <w:szCs w:val="22"/>
        </w:rPr>
        <w:t xml:space="preserve"> </w:t>
      </w:r>
      <w:r>
        <w:rPr>
          <w:rFonts w:ascii="Calibri" w:hAnsi="Calibri"/>
          <w:sz w:val="22"/>
          <w:szCs w:val="22"/>
        </w:rPr>
        <w:t xml:space="preserve">(or </w:t>
      </w:r>
      <w:r w:rsidRPr="0015370D">
        <w:rPr>
          <w:rFonts w:ascii="Calibri" w:hAnsi="Calibri"/>
          <w:sz w:val="22"/>
          <w:szCs w:val="22"/>
        </w:rPr>
        <w:t>40% of E</w:t>
      </w:r>
      <w:r>
        <w:rPr>
          <w:rFonts w:ascii="Calibri" w:hAnsi="Calibri"/>
          <w:sz w:val="22"/>
          <w:szCs w:val="22"/>
        </w:rPr>
        <w:t>U GDP at current exchange rates) but its working population will also peak in 2015-17. The 12</w:t>
      </w:r>
      <w:r w:rsidRPr="00C61D1C">
        <w:rPr>
          <w:rFonts w:ascii="Calibri" w:hAnsi="Calibri"/>
          <w:sz w:val="22"/>
          <w:szCs w:val="22"/>
          <w:vertAlign w:val="superscript"/>
        </w:rPr>
        <w:t>th</w:t>
      </w:r>
      <w:r>
        <w:rPr>
          <w:rFonts w:ascii="Calibri" w:hAnsi="Calibri"/>
          <w:sz w:val="22"/>
          <w:szCs w:val="22"/>
        </w:rPr>
        <w:t xml:space="preserve"> FYP responds to this context by shifting from a focus on the quantity of growth to the quality of development. Its main economic objectives</w:t>
      </w:r>
      <w:r w:rsidRPr="0015370D">
        <w:rPr>
          <w:rFonts w:ascii="Calibri" w:hAnsi="Calibri"/>
          <w:sz w:val="22"/>
          <w:szCs w:val="22"/>
        </w:rPr>
        <w:t xml:space="preserve"> </w:t>
      </w:r>
      <w:r>
        <w:rPr>
          <w:rFonts w:ascii="Calibri" w:hAnsi="Calibri"/>
          <w:sz w:val="22"/>
          <w:szCs w:val="22"/>
        </w:rPr>
        <w:t xml:space="preserve">are to expand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domestic market and move the</w:t>
      </w:r>
      <w:r w:rsidRPr="0015370D">
        <w:rPr>
          <w:rFonts w:ascii="Calibri" w:hAnsi="Calibri"/>
          <w:sz w:val="22"/>
          <w:szCs w:val="22"/>
        </w:rPr>
        <w:t xml:space="preserve"> economy towards</w:t>
      </w:r>
      <w:r>
        <w:rPr>
          <w:rFonts w:ascii="Calibri" w:hAnsi="Calibri"/>
          <w:sz w:val="22"/>
          <w:szCs w:val="22"/>
        </w:rPr>
        <w:t xml:space="preserve"> higher value-added sectors; aiming to increase productivity and help its</w:t>
      </w:r>
      <w:r w:rsidRPr="0015370D">
        <w:rPr>
          <w:rFonts w:ascii="Calibri" w:hAnsi="Calibri"/>
          <w:sz w:val="22"/>
          <w:szCs w:val="22"/>
        </w:rPr>
        <w:t xml:space="preserve"> companies </w:t>
      </w:r>
      <w:r>
        <w:rPr>
          <w:rFonts w:ascii="Calibri" w:hAnsi="Calibri"/>
          <w:sz w:val="22"/>
          <w:szCs w:val="22"/>
        </w:rPr>
        <w:t xml:space="preserve">to become </w:t>
      </w:r>
      <w:r w:rsidRPr="0015370D">
        <w:rPr>
          <w:rFonts w:ascii="Calibri" w:hAnsi="Calibri"/>
          <w:sz w:val="22"/>
          <w:szCs w:val="22"/>
        </w:rPr>
        <w:t>global players.</w:t>
      </w:r>
      <w:r>
        <w:rPr>
          <w:rFonts w:ascii="Calibri" w:hAnsi="Calibri"/>
          <w:sz w:val="22"/>
          <w:szCs w:val="22"/>
        </w:rPr>
        <w:t xml:space="preserve"> </w:t>
      </w:r>
    </w:p>
    <w:p w:rsidR="00573A9C" w:rsidRDefault="00573A9C" w:rsidP="00573A9C">
      <w:pPr>
        <w:ind w:left="360"/>
        <w:jc w:val="both"/>
        <w:rPr>
          <w:rFonts w:ascii="Calibri" w:hAnsi="Calibri"/>
          <w:sz w:val="22"/>
          <w:szCs w:val="22"/>
        </w:rPr>
      </w:pPr>
    </w:p>
    <w:p w:rsidR="00573A9C" w:rsidRDefault="00573A9C" w:rsidP="00573A9C">
      <w:pPr>
        <w:numPr>
          <w:ilvl w:val="0"/>
          <w:numId w:val="11"/>
        </w:numPr>
        <w:tabs>
          <w:tab w:val="clear" w:pos="357"/>
        </w:tabs>
        <w:spacing w:line="240" w:lineRule="auto"/>
        <w:jc w:val="both"/>
        <w:rPr>
          <w:rFonts w:ascii="Calibri" w:hAnsi="Calibri"/>
          <w:sz w:val="22"/>
          <w:szCs w:val="22"/>
        </w:rPr>
      </w:pPr>
      <w:r>
        <w:rPr>
          <w:rFonts w:ascii="Calibri" w:hAnsi="Calibri"/>
          <w:sz w:val="22"/>
          <w:szCs w:val="22"/>
        </w:rPr>
        <w:t xml:space="preserve">Five-Year-Plans are more than mere political intent. Delivering the FYP targets is a crucial source of political legitimacy for the Chinese leadership.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11</w:t>
      </w:r>
      <w:r w:rsidRPr="0020530D">
        <w:rPr>
          <w:rFonts w:ascii="Calibri" w:hAnsi="Calibri"/>
          <w:sz w:val="22"/>
          <w:szCs w:val="22"/>
          <w:vertAlign w:val="superscript"/>
        </w:rPr>
        <w:t>th</w:t>
      </w:r>
      <w:r>
        <w:rPr>
          <w:rFonts w:ascii="Calibri" w:hAnsi="Calibri"/>
          <w:sz w:val="22"/>
          <w:szCs w:val="22"/>
        </w:rPr>
        <w:t xml:space="preserve"> FYP (2006-2010) was the first to put the green agenda on the table and despite difficulties in implementation strong top-down action has meant that most of these goals were achieved by 2010. For example, 70 GW of inefficient power plants have been closed down, which is equivalent to closing all power plants in the </w:t>
      </w:r>
      <w:smartTag w:uri="urn:schemas-microsoft-com:office:smarttags" w:element="place">
        <w:smartTag w:uri="urn:schemas-microsoft-com:office:smarttags" w:element="country-region">
          <w:r>
            <w:rPr>
              <w:rFonts w:ascii="Calibri" w:hAnsi="Calibri"/>
              <w:sz w:val="22"/>
              <w:szCs w:val="22"/>
            </w:rPr>
            <w:t>UK</w:t>
          </w:r>
        </w:smartTag>
      </w:smartTag>
      <w:r w:rsidRPr="000D6AAF">
        <w:rPr>
          <w:rFonts w:ascii="Calibri" w:hAnsi="Calibri"/>
          <w:sz w:val="22"/>
          <w:szCs w:val="22"/>
        </w:rPr>
        <w:t>.</w:t>
      </w:r>
    </w:p>
    <w:p w:rsidR="00573A9C" w:rsidRDefault="00573A9C" w:rsidP="00573A9C">
      <w:pPr>
        <w:ind w:left="360"/>
        <w:jc w:val="both"/>
        <w:rPr>
          <w:rFonts w:ascii="Calibri" w:hAnsi="Calibri"/>
          <w:sz w:val="22"/>
          <w:szCs w:val="22"/>
        </w:rPr>
      </w:pPr>
    </w:p>
    <w:p w:rsidR="00573A9C" w:rsidRDefault="00573A9C" w:rsidP="00573A9C">
      <w:pPr>
        <w:numPr>
          <w:ilvl w:val="0"/>
          <w:numId w:val="11"/>
        </w:numPr>
        <w:tabs>
          <w:tab w:val="clear" w:pos="357"/>
        </w:tabs>
        <w:spacing w:line="240" w:lineRule="auto"/>
        <w:jc w:val="both"/>
        <w:rPr>
          <w:rFonts w:ascii="Calibri" w:hAnsi="Calibri"/>
          <w:sz w:val="22"/>
          <w:szCs w:val="22"/>
        </w:rPr>
      </w:pPr>
      <w:r>
        <w:rPr>
          <w:rFonts w:ascii="Calibri" w:hAnsi="Calibri"/>
          <w:sz w:val="22"/>
          <w:szCs w:val="22"/>
        </w:rPr>
        <w:t>The 12</w:t>
      </w:r>
      <w:r w:rsidRPr="004C1DC0">
        <w:rPr>
          <w:rFonts w:ascii="Calibri" w:hAnsi="Calibri"/>
          <w:sz w:val="22"/>
          <w:szCs w:val="22"/>
          <w:vertAlign w:val="superscript"/>
        </w:rPr>
        <w:t>th</w:t>
      </w:r>
      <w:r>
        <w:rPr>
          <w:rFonts w:ascii="Calibri" w:hAnsi="Calibri"/>
          <w:sz w:val="22"/>
          <w:szCs w:val="22"/>
        </w:rPr>
        <w:t xml:space="preserve"> FYP represents a radical shift from administrative to market-based instruments and innovation. L</w:t>
      </w:r>
      <w:r w:rsidRPr="0015370D">
        <w:rPr>
          <w:rFonts w:ascii="Calibri" w:hAnsi="Calibri"/>
          <w:sz w:val="22"/>
          <w:szCs w:val="22"/>
        </w:rPr>
        <w:t>ow carbon and clean energy industries</w:t>
      </w:r>
      <w:r>
        <w:rPr>
          <w:rFonts w:ascii="Calibri" w:hAnsi="Calibri"/>
          <w:sz w:val="22"/>
          <w:szCs w:val="22"/>
        </w:rPr>
        <w:t xml:space="preserve"> have been placed at the heart of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forward strategy for growth, exports and industrial modernisation.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new strategic sectors are expected to grow to up to 15% of GDP by 2020, and will be supported by increased Chinese public innovation spending of 2-2.5% of GDP by 2015.</w:t>
      </w:r>
      <w:r w:rsidRPr="00DD4993">
        <w:rPr>
          <w:rFonts w:ascii="Calibri" w:hAnsi="Calibri"/>
          <w:sz w:val="22"/>
          <w:szCs w:val="22"/>
        </w:rPr>
        <w:t xml:space="preserve"> </w:t>
      </w:r>
      <w:r>
        <w:rPr>
          <w:rFonts w:ascii="Calibri" w:hAnsi="Calibri"/>
          <w:sz w:val="22"/>
          <w:szCs w:val="22"/>
        </w:rPr>
        <w:t>Increased carbon and energy intensity targets could save between 0.5-2.5 Gt of</w:t>
      </w:r>
      <w:r w:rsidRPr="000D6AAF">
        <w:rPr>
          <w:rFonts w:ascii="Calibri" w:hAnsi="Calibri"/>
          <w:sz w:val="22"/>
          <w:szCs w:val="22"/>
        </w:rPr>
        <w:t xml:space="preserve"> CO2 emissions</w:t>
      </w:r>
      <w:r>
        <w:rPr>
          <w:rFonts w:ascii="Calibri" w:hAnsi="Calibri"/>
          <w:sz w:val="22"/>
          <w:szCs w:val="22"/>
        </w:rPr>
        <w:t xml:space="preserve"> in 2020; providing a strong domestic market in low carbon industries. In comparison EU emission reductions will be 0.5 Gt in 2020 under the 20% target or up to 1.1 Gt if that is increased to 30%.</w:t>
      </w:r>
    </w:p>
    <w:p w:rsidR="00573A9C" w:rsidRDefault="00573A9C" w:rsidP="00573A9C">
      <w:pPr>
        <w:jc w:val="both"/>
        <w:rPr>
          <w:rFonts w:ascii="Calibri" w:hAnsi="Calibri"/>
          <w:sz w:val="22"/>
          <w:szCs w:val="22"/>
        </w:rPr>
      </w:pPr>
    </w:p>
    <w:p w:rsidR="00573A9C" w:rsidRDefault="00573A9C" w:rsidP="00573A9C">
      <w:pPr>
        <w:numPr>
          <w:ilvl w:val="0"/>
          <w:numId w:val="11"/>
        </w:numPr>
        <w:tabs>
          <w:tab w:val="clear" w:pos="357"/>
        </w:tabs>
        <w:spacing w:line="240" w:lineRule="auto"/>
        <w:jc w:val="both"/>
        <w:rPr>
          <w:rFonts w:ascii="Calibri" w:hAnsi="Calibri"/>
          <w:sz w:val="22"/>
          <w:szCs w:val="22"/>
        </w:rPr>
      </w:pPr>
      <w:r>
        <w:rPr>
          <w:rFonts w:ascii="Calibri" w:hAnsi="Calibri"/>
          <w:sz w:val="22"/>
          <w:szCs w:val="22"/>
        </w:rPr>
        <w:t xml:space="preserve">The Chinese government is backing these goals with large-scale public investments in clean energy and infrastructure. Renewable energy capacity will match growth in the EU with installed capacity increasing by 64% to 427 GW by 2015, compared to 322 GW in the EU by 2015. China will decisively out invest the EU in grid infrastructure with 500 billion yuan (€57 billion) allocated to ultra high voltage (UHV) transmission lines by 2015, and more than 4 trillion yuan (€460 billion) on “smart grids” in the next decade. The EU has identified investment needs for transmission lines of €23-€28 billion by 2015 and on smart grids of </w:t>
      </w:r>
      <w:r>
        <w:rPr>
          <w:rFonts w:ascii="Calibri" w:hAnsi="Calibri"/>
          <w:sz w:val="22"/>
          <w:szCs w:val="22"/>
        </w:rPr>
        <w:lastRenderedPageBreak/>
        <w:t>€100 billion by 2020. However, it has yet to identify clear financing sources for this investment.</w:t>
      </w:r>
    </w:p>
    <w:p w:rsidR="00573A9C" w:rsidRDefault="00573A9C" w:rsidP="00573A9C">
      <w:pPr>
        <w:jc w:val="both"/>
        <w:rPr>
          <w:rFonts w:ascii="Calibri" w:hAnsi="Calibri"/>
          <w:sz w:val="22"/>
          <w:szCs w:val="22"/>
        </w:rPr>
      </w:pPr>
    </w:p>
    <w:p w:rsidR="00573A9C" w:rsidRDefault="00573A9C" w:rsidP="00573A9C">
      <w:pPr>
        <w:numPr>
          <w:ilvl w:val="0"/>
          <w:numId w:val="11"/>
        </w:numPr>
        <w:tabs>
          <w:tab w:val="clear" w:pos="357"/>
        </w:tabs>
        <w:spacing w:line="240" w:lineRule="auto"/>
        <w:jc w:val="both"/>
        <w:rPr>
          <w:rFonts w:ascii="Calibri" w:hAnsi="Calibri"/>
          <w:sz w:val="22"/>
          <w:szCs w:val="22"/>
        </w:rPr>
      </w:pP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will introduce innovative governance structures to help deliver these targets. Firstly, its aim of integrating the economic, energy and climate agendas should help provide a stronger strategic impetus to deliver these outcomes, especially at the provincial level. The 12</w:t>
      </w:r>
      <w:r w:rsidRPr="00546AF7">
        <w:rPr>
          <w:rFonts w:ascii="Calibri" w:hAnsi="Calibri"/>
          <w:sz w:val="22"/>
          <w:szCs w:val="22"/>
          <w:vertAlign w:val="superscript"/>
        </w:rPr>
        <w:t>th</w:t>
      </w:r>
      <w:r>
        <w:rPr>
          <w:rFonts w:ascii="Calibri" w:hAnsi="Calibri"/>
          <w:sz w:val="22"/>
          <w:szCs w:val="22"/>
        </w:rPr>
        <w:t xml:space="preserve"> FYP is likely to launch pilots in emissions trading and introduce a national resource tax.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will also experiment with new governance approaches in </w:t>
      </w:r>
      <w:r w:rsidRPr="00546AF7">
        <w:rPr>
          <w:rFonts w:ascii="Calibri" w:hAnsi="Calibri"/>
          <w:sz w:val="22"/>
          <w:szCs w:val="22"/>
        </w:rPr>
        <w:t>‘low carbon zones’</w:t>
      </w:r>
      <w:r>
        <w:rPr>
          <w:rFonts w:ascii="Calibri" w:hAnsi="Calibri"/>
          <w:sz w:val="22"/>
          <w:szCs w:val="22"/>
        </w:rPr>
        <w:t xml:space="preserve"> which were recently announced in 8 cities and 5 provinces, covering over 300 million people.</w:t>
      </w:r>
    </w:p>
    <w:p w:rsidR="00573A9C" w:rsidRDefault="00573A9C" w:rsidP="00573A9C">
      <w:pPr>
        <w:jc w:val="both"/>
        <w:rPr>
          <w:rFonts w:ascii="Calibri" w:hAnsi="Calibri"/>
          <w:sz w:val="22"/>
          <w:szCs w:val="22"/>
        </w:rPr>
      </w:pPr>
    </w:p>
    <w:p w:rsidR="00573A9C" w:rsidRPr="0015370D" w:rsidRDefault="00573A9C" w:rsidP="00573A9C">
      <w:pPr>
        <w:numPr>
          <w:ilvl w:val="0"/>
          <w:numId w:val="11"/>
        </w:numPr>
        <w:tabs>
          <w:tab w:val="clear" w:pos="357"/>
        </w:tabs>
        <w:spacing w:line="240" w:lineRule="auto"/>
        <w:jc w:val="both"/>
        <w:rPr>
          <w:rFonts w:ascii="Calibri" w:hAnsi="Calibri"/>
          <w:sz w:val="22"/>
          <w:szCs w:val="22"/>
        </w:rPr>
      </w:pPr>
      <w:r w:rsidRPr="0015370D">
        <w:rPr>
          <w:rFonts w:ascii="Calibri" w:hAnsi="Calibri"/>
          <w:sz w:val="22"/>
          <w:szCs w:val="22"/>
        </w:rPr>
        <w:t>The 12</w:t>
      </w:r>
      <w:r w:rsidRPr="0015370D">
        <w:rPr>
          <w:rFonts w:ascii="Calibri" w:hAnsi="Calibri"/>
          <w:sz w:val="22"/>
          <w:szCs w:val="22"/>
          <w:vertAlign w:val="superscript"/>
        </w:rPr>
        <w:t>th</w:t>
      </w:r>
      <w:r>
        <w:rPr>
          <w:rFonts w:ascii="Calibri" w:hAnsi="Calibri"/>
          <w:sz w:val="22"/>
          <w:szCs w:val="22"/>
        </w:rPr>
        <w:t xml:space="preserve"> FYP</w:t>
      </w:r>
      <w:r w:rsidRPr="0015370D">
        <w:rPr>
          <w:rFonts w:ascii="Calibri" w:hAnsi="Calibri"/>
          <w:sz w:val="22"/>
          <w:szCs w:val="22"/>
        </w:rPr>
        <w:t xml:space="preserve"> presents </w:t>
      </w:r>
      <w:r>
        <w:rPr>
          <w:rFonts w:ascii="Calibri" w:hAnsi="Calibri"/>
          <w:sz w:val="22"/>
          <w:szCs w:val="22"/>
        </w:rPr>
        <w:t xml:space="preserve">both </w:t>
      </w:r>
      <w:r w:rsidRPr="0015370D">
        <w:rPr>
          <w:rFonts w:ascii="Calibri" w:hAnsi="Calibri"/>
          <w:sz w:val="22"/>
          <w:szCs w:val="22"/>
        </w:rPr>
        <w:t>risk</w:t>
      </w:r>
      <w:r>
        <w:rPr>
          <w:rFonts w:ascii="Calibri" w:hAnsi="Calibri"/>
          <w:sz w:val="22"/>
          <w:szCs w:val="22"/>
        </w:rPr>
        <w:t>s</w:t>
      </w:r>
      <w:r w:rsidRPr="0015370D">
        <w:rPr>
          <w:rFonts w:ascii="Calibri" w:hAnsi="Calibri"/>
          <w:sz w:val="22"/>
          <w:szCs w:val="22"/>
        </w:rPr>
        <w:t xml:space="preserve"> and opportunities for European business. Europe’s current leadership in low carbon technologies means it will benefit from the growth in </w:t>
      </w:r>
      <w:smartTag w:uri="urn:schemas-microsoft-com:office:smarttags" w:element="place">
        <w:smartTag w:uri="urn:schemas-microsoft-com:office:smarttags" w:element="country-region">
          <w:r w:rsidRPr="0015370D">
            <w:rPr>
              <w:rFonts w:ascii="Calibri" w:hAnsi="Calibri"/>
              <w:sz w:val="22"/>
              <w:szCs w:val="22"/>
            </w:rPr>
            <w:t>China</w:t>
          </w:r>
        </w:smartTag>
      </w:smartTag>
      <w:r w:rsidRPr="0015370D">
        <w:rPr>
          <w:rFonts w:ascii="Calibri" w:hAnsi="Calibri"/>
          <w:sz w:val="22"/>
          <w:szCs w:val="22"/>
        </w:rPr>
        <w:t xml:space="preserve">’s clean energy </w:t>
      </w:r>
      <w:r>
        <w:rPr>
          <w:rFonts w:ascii="Calibri" w:hAnsi="Calibri"/>
          <w:sz w:val="22"/>
          <w:szCs w:val="22"/>
        </w:rPr>
        <w:t xml:space="preserve">and green markets. For example, European companies are already very active in meeting high Chinese demand for modern grid infrastructure. </w:t>
      </w:r>
      <w:smartTag w:uri="urn:schemas-microsoft-com:office:smarttags" w:element="place">
        <w:smartTag w:uri="urn:schemas-microsoft-com:office:smarttags" w:element="country-region">
          <w:r w:rsidRPr="00516F87">
            <w:rPr>
              <w:rFonts w:ascii="Calibri" w:hAnsi="Calibri"/>
              <w:sz w:val="22"/>
              <w:szCs w:val="22"/>
            </w:rPr>
            <w:t>China</w:t>
          </w:r>
        </w:smartTag>
      </w:smartTag>
      <w:r w:rsidRPr="00516F87">
        <w:rPr>
          <w:rFonts w:ascii="Calibri" w:hAnsi="Calibri"/>
          <w:sz w:val="22"/>
          <w:szCs w:val="22"/>
        </w:rPr>
        <w:t>’s energy saving and environmental protection sector is expected to be worth 4.5 trill</w:t>
      </w:r>
      <w:r>
        <w:rPr>
          <w:rFonts w:ascii="Calibri" w:hAnsi="Calibri"/>
          <w:sz w:val="22"/>
          <w:szCs w:val="22"/>
        </w:rPr>
        <w:t>ion yuan (€520 billion) by 2015</w:t>
      </w:r>
      <w:r w:rsidRPr="00516F87">
        <w:rPr>
          <w:rFonts w:ascii="Calibri" w:hAnsi="Calibri"/>
          <w:sz w:val="22"/>
          <w:szCs w:val="22"/>
        </w:rPr>
        <w:t>.</w:t>
      </w:r>
      <w:r w:rsidRPr="0015370D">
        <w:rPr>
          <w:rFonts w:ascii="Calibri" w:hAnsi="Calibri"/>
          <w:sz w:val="22"/>
          <w:szCs w:val="22"/>
        </w:rPr>
        <w:t xml:space="preserve"> The rise of global Chinese companies in these sectors</w:t>
      </w:r>
      <w:r>
        <w:rPr>
          <w:rFonts w:ascii="Calibri" w:hAnsi="Calibri"/>
          <w:sz w:val="22"/>
          <w:szCs w:val="22"/>
        </w:rPr>
        <w:t xml:space="preserve">, however, </w:t>
      </w:r>
      <w:r w:rsidRPr="0015370D">
        <w:rPr>
          <w:rFonts w:ascii="Calibri" w:hAnsi="Calibri"/>
          <w:sz w:val="22"/>
          <w:szCs w:val="22"/>
        </w:rPr>
        <w:t xml:space="preserve">means that </w:t>
      </w:r>
      <w:smartTag w:uri="urn:schemas-microsoft-com:office:smarttags" w:element="place">
        <w:r w:rsidRPr="0015370D">
          <w:rPr>
            <w:rFonts w:ascii="Calibri" w:hAnsi="Calibri"/>
            <w:sz w:val="22"/>
            <w:szCs w:val="22"/>
          </w:rPr>
          <w:t>Europe</w:t>
        </w:r>
      </w:smartTag>
      <w:r w:rsidRPr="0015370D">
        <w:rPr>
          <w:rFonts w:ascii="Calibri" w:hAnsi="Calibri"/>
          <w:sz w:val="22"/>
          <w:szCs w:val="22"/>
        </w:rPr>
        <w:t xml:space="preserve"> will face strong</w:t>
      </w:r>
      <w:r>
        <w:rPr>
          <w:rFonts w:ascii="Calibri" w:hAnsi="Calibri"/>
          <w:sz w:val="22"/>
          <w:szCs w:val="22"/>
        </w:rPr>
        <w:t>er competition for market share,</w:t>
      </w:r>
      <w:r w:rsidRPr="0015370D">
        <w:rPr>
          <w:rFonts w:ascii="Calibri" w:hAnsi="Calibri"/>
          <w:sz w:val="22"/>
          <w:szCs w:val="22"/>
        </w:rPr>
        <w:t xml:space="preserve"> albeit in the context of overall global growth in these sectors. </w:t>
      </w:r>
    </w:p>
    <w:p w:rsidR="00573A9C" w:rsidRPr="0015370D" w:rsidRDefault="00573A9C" w:rsidP="00573A9C">
      <w:pPr>
        <w:jc w:val="both"/>
        <w:rPr>
          <w:rFonts w:ascii="Calibri" w:hAnsi="Calibri"/>
          <w:sz w:val="22"/>
          <w:szCs w:val="22"/>
        </w:rPr>
      </w:pPr>
    </w:p>
    <w:p w:rsidR="00573A9C" w:rsidRDefault="00573A9C" w:rsidP="00573A9C">
      <w:pPr>
        <w:numPr>
          <w:ilvl w:val="0"/>
          <w:numId w:val="11"/>
        </w:numPr>
        <w:tabs>
          <w:tab w:val="clear" w:pos="357"/>
        </w:tabs>
        <w:spacing w:line="240" w:lineRule="auto"/>
        <w:jc w:val="both"/>
        <w:rPr>
          <w:rFonts w:ascii="Calibri" w:hAnsi="Calibri"/>
          <w:sz w:val="22"/>
          <w:szCs w:val="22"/>
        </w:rPr>
      </w:pPr>
      <w:r w:rsidRPr="0015370D">
        <w:rPr>
          <w:rFonts w:ascii="Calibri" w:hAnsi="Calibri"/>
          <w:sz w:val="22"/>
          <w:szCs w:val="22"/>
        </w:rPr>
        <w:t xml:space="preserve">Europe </w:t>
      </w:r>
      <w:r>
        <w:rPr>
          <w:rFonts w:ascii="Calibri" w:hAnsi="Calibri"/>
          <w:sz w:val="22"/>
          <w:szCs w:val="22"/>
        </w:rPr>
        <w:t>has a strong interest in</w:t>
      </w:r>
      <w:r w:rsidRPr="0015370D">
        <w:rPr>
          <w:rFonts w:ascii="Calibri" w:hAnsi="Calibri"/>
          <w:sz w:val="22"/>
          <w:szCs w:val="22"/>
        </w:rPr>
        <w:t xml:space="preserve"> maximis</w:t>
      </w:r>
      <w:r>
        <w:rPr>
          <w:rFonts w:ascii="Calibri" w:hAnsi="Calibri"/>
          <w:sz w:val="22"/>
          <w:szCs w:val="22"/>
        </w:rPr>
        <w:t>ing</w:t>
      </w:r>
      <w:r w:rsidRPr="0015370D">
        <w:rPr>
          <w:rFonts w:ascii="Calibri" w:hAnsi="Calibri"/>
          <w:sz w:val="22"/>
          <w:szCs w:val="22"/>
        </w:rPr>
        <w:t xml:space="preserve"> the benefits and minimis</w:t>
      </w:r>
      <w:r>
        <w:rPr>
          <w:rFonts w:ascii="Calibri" w:hAnsi="Calibri"/>
          <w:sz w:val="22"/>
          <w:szCs w:val="22"/>
        </w:rPr>
        <w:t>ing</w:t>
      </w:r>
      <w:r w:rsidRPr="0015370D">
        <w:rPr>
          <w:rFonts w:ascii="Calibri" w:hAnsi="Calibri"/>
          <w:sz w:val="22"/>
          <w:szCs w:val="22"/>
        </w:rPr>
        <w:t xml:space="preserve"> the risks of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green industrial</w:t>
      </w:r>
      <w:r w:rsidRPr="0015370D">
        <w:rPr>
          <w:rFonts w:ascii="Calibri" w:hAnsi="Calibri"/>
          <w:sz w:val="22"/>
          <w:szCs w:val="22"/>
        </w:rPr>
        <w:t xml:space="preserve"> policy</w:t>
      </w:r>
      <w:r>
        <w:rPr>
          <w:rFonts w:ascii="Calibri" w:hAnsi="Calibri"/>
          <w:sz w:val="22"/>
          <w:szCs w:val="22"/>
        </w:rPr>
        <w:t xml:space="preserve">. This can only be achieved by reversing the current fragmentation being seen between </w:t>
      </w:r>
      <w:smartTag w:uri="urn:schemas-microsoft-com:office:smarttags" w:element="place">
        <w:r>
          <w:rPr>
            <w:rFonts w:ascii="Calibri" w:hAnsi="Calibri"/>
            <w:sz w:val="22"/>
            <w:szCs w:val="22"/>
          </w:rPr>
          <w:t>Europe</w:t>
        </w:r>
      </w:smartTag>
      <w:r>
        <w:rPr>
          <w:rFonts w:ascii="Calibri" w:hAnsi="Calibri"/>
          <w:sz w:val="22"/>
          <w:szCs w:val="22"/>
        </w:rPr>
        <w:t>’s growth, energy and environmental agendas. Progress on three policy areas will be key:</w:t>
      </w:r>
    </w:p>
    <w:p w:rsidR="00573A9C" w:rsidRDefault="00573A9C" w:rsidP="00573A9C">
      <w:pPr>
        <w:jc w:val="both"/>
        <w:rPr>
          <w:rFonts w:ascii="Calibri" w:hAnsi="Calibri"/>
          <w:sz w:val="22"/>
          <w:szCs w:val="22"/>
        </w:rPr>
      </w:pPr>
    </w:p>
    <w:p w:rsidR="00573A9C" w:rsidRDefault="00573A9C" w:rsidP="00573A9C">
      <w:pPr>
        <w:ind w:left="720"/>
        <w:jc w:val="both"/>
        <w:rPr>
          <w:rFonts w:ascii="Calibri" w:hAnsi="Calibri"/>
          <w:sz w:val="22"/>
          <w:szCs w:val="22"/>
        </w:rPr>
      </w:pPr>
      <w:r>
        <w:rPr>
          <w:rFonts w:ascii="Calibri" w:hAnsi="Calibri"/>
          <w:sz w:val="22"/>
          <w:szCs w:val="22"/>
        </w:rPr>
        <w:t>(1) E</w:t>
      </w:r>
      <w:r w:rsidRPr="0015370D">
        <w:rPr>
          <w:rFonts w:ascii="Calibri" w:hAnsi="Calibri"/>
          <w:sz w:val="22"/>
          <w:szCs w:val="22"/>
        </w:rPr>
        <w:t xml:space="preserve">nsuring strong EU </w:t>
      </w:r>
      <w:r>
        <w:rPr>
          <w:rFonts w:ascii="Calibri" w:hAnsi="Calibri"/>
          <w:sz w:val="22"/>
          <w:szCs w:val="22"/>
        </w:rPr>
        <w:t xml:space="preserve">domestic </w:t>
      </w:r>
      <w:r w:rsidRPr="0015370D">
        <w:rPr>
          <w:rFonts w:ascii="Calibri" w:hAnsi="Calibri"/>
          <w:sz w:val="22"/>
          <w:szCs w:val="22"/>
        </w:rPr>
        <w:t>demand for low carbon goods and services</w:t>
      </w:r>
      <w:r>
        <w:rPr>
          <w:rFonts w:ascii="Calibri" w:hAnsi="Calibri"/>
          <w:sz w:val="22"/>
          <w:szCs w:val="22"/>
        </w:rPr>
        <w:t xml:space="preserve"> by r</w:t>
      </w:r>
      <w:r w:rsidRPr="0015370D">
        <w:rPr>
          <w:rFonts w:ascii="Calibri" w:hAnsi="Calibri"/>
          <w:sz w:val="22"/>
          <w:szCs w:val="22"/>
        </w:rPr>
        <w:t>aising EU emission reduction targets to 30%</w:t>
      </w:r>
      <w:r>
        <w:rPr>
          <w:rFonts w:ascii="Calibri" w:hAnsi="Calibri"/>
          <w:sz w:val="22"/>
          <w:szCs w:val="22"/>
        </w:rPr>
        <w:t xml:space="preserve"> by 2020;</w:t>
      </w:r>
    </w:p>
    <w:p w:rsidR="00573A9C" w:rsidRDefault="00573A9C" w:rsidP="00573A9C">
      <w:pPr>
        <w:ind w:left="720"/>
        <w:jc w:val="both"/>
        <w:rPr>
          <w:rFonts w:ascii="Calibri" w:hAnsi="Calibri"/>
          <w:sz w:val="22"/>
          <w:szCs w:val="22"/>
        </w:rPr>
      </w:pPr>
    </w:p>
    <w:p w:rsidR="00573A9C" w:rsidRDefault="00573A9C" w:rsidP="00573A9C">
      <w:pPr>
        <w:ind w:left="720"/>
        <w:jc w:val="both"/>
        <w:rPr>
          <w:rFonts w:ascii="Calibri" w:hAnsi="Calibri"/>
          <w:sz w:val="22"/>
          <w:szCs w:val="22"/>
        </w:rPr>
      </w:pPr>
      <w:r w:rsidRPr="004C06D9">
        <w:rPr>
          <w:rFonts w:ascii="Calibri" w:hAnsi="Calibri"/>
          <w:sz w:val="22"/>
          <w:szCs w:val="22"/>
        </w:rPr>
        <w:t xml:space="preserve"> (2) </w:t>
      </w:r>
      <w:r>
        <w:rPr>
          <w:rFonts w:ascii="Calibri" w:hAnsi="Calibri"/>
          <w:sz w:val="22"/>
          <w:szCs w:val="22"/>
        </w:rPr>
        <w:t>Driving</w:t>
      </w:r>
      <w:r w:rsidRPr="004C06D9">
        <w:rPr>
          <w:rFonts w:ascii="Calibri" w:hAnsi="Calibri"/>
          <w:sz w:val="22"/>
          <w:szCs w:val="22"/>
        </w:rPr>
        <w:t xml:space="preserve"> innovation </w:t>
      </w:r>
      <w:r>
        <w:rPr>
          <w:rFonts w:ascii="Calibri" w:hAnsi="Calibri"/>
          <w:sz w:val="22"/>
          <w:szCs w:val="22"/>
        </w:rPr>
        <w:t>by promoting large scale investments in the Strategic</w:t>
      </w:r>
      <w:r w:rsidRPr="004C06D9">
        <w:rPr>
          <w:rFonts w:ascii="Calibri" w:hAnsi="Calibri"/>
          <w:sz w:val="22"/>
          <w:szCs w:val="22"/>
        </w:rPr>
        <w:t xml:space="preserve"> Energy Technology</w:t>
      </w:r>
      <w:r>
        <w:rPr>
          <w:rFonts w:ascii="Calibri" w:hAnsi="Calibri"/>
          <w:sz w:val="22"/>
          <w:szCs w:val="22"/>
        </w:rPr>
        <w:t xml:space="preserve"> plan</w:t>
      </w:r>
      <w:r w:rsidRPr="004C06D9">
        <w:rPr>
          <w:rFonts w:ascii="Calibri" w:hAnsi="Calibri"/>
          <w:sz w:val="22"/>
          <w:szCs w:val="22"/>
        </w:rPr>
        <w:t xml:space="preserve"> and modernisati</w:t>
      </w:r>
      <w:r>
        <w:rPr>
          <w:rFonts w:ascii="Calibri" w:hAnsi="Calibri"/>
          <w:sz w:val="22"/>
          <w:szCs w:val="22"/>
        </w:rPr>
        <w:t xml:space="preserve">on of </w:t>
      </w:r>
      <w:smartTag w:uri="urn:schemas-microsoft-com:office:smarttags" w:element="place">
        <w:smartTag w:uri="urn:schemas-microsoft-com:office:smarttags" w:element="country-region">
          <w:r>
            <w:rPr>
              <w:rFonts w:ascii="Calibri" w:hAnsi="Calibri"/>
              <w:sz w:val="22"/>
              <w:szCs w:val="22"/>
            </w:rPr>
            <w:t>Europe</w:t>
          </w:r>
        </w:smartTag>
      </w:smartTag>
      <w:r>
        <w:rPr>
          <w:rFonts w:ascii="Calibri" w:hAnsi="Calibri"/>
          <w:sz w:val="22"/>
          <w:szCs w:val="22"/>
        </w:rPr>
        <w:t>’s electricity grid;</w:t>
      </w:r>
    </w:p>
    <w:p w:rsidR="00573A9C" w:rsidRDefault="00573A9C" w:rsidP="00573A9C">
      <w:pPr>
        <w:ind w:left="720"/>
        <w:jc w:val="both"/>
        <w:rPr>
          <w:rFonts w:ascii="Calibri" w:hAnsi="Calibri"/>
          <w:sz w:val="22"/>
          <w:szCs w:val="22"/>
        </w:rPr>
      </w:pPr>
    </w:p>
    <w:p w:rsidR="00573A9C" w:rsidRPr="004C06D9" w:rsidRDefault="00573A9C" w:rsidP="00573A9C">
      <w:pPr>
        <w:ind w:left="720"/>
        <w:jc w:val="both"/>
        <w:rPr>
          <w:rFonts w:ascii="Calibri" w:hAnsi="Calibri"/>
          <w:sz w:val="22"/>
          <w:szCs w:val="22"/>
        </w:rPr>
      </w:pPr>
      <w:r>
        <w:rPr>
          <w:rFonts w:ascii="Calibri" w:hAnsi="Calibri"/>
          <w:sz w:val="22"/>
          <w:szCs w:val="22"/>
        </w:rPr>
        <w:t xml:space="preserve">(3) </w:t>
      </w:r>
      <w:r w:rsidRPr="004C06D9">
        <w:rPr>
          <w:rFonts w:ascii="Calibri" w:hAnsi="Calibri"/>
          <w:sz w:val="22"/>
          <w:szCs w:val="22"/>
        </w:rPr>
        <w:t xml:space="preserve">Developing </w:t>
      </w:r>
      <w:r>
        <w:rPr>
          <w:rFonts w:ascii="Calibri" w:hAnsi="Calibri"/>
          <w:sz w:val="22"/>
          <w:szCs w:val="22"/>
        </w:rPr>
        <w:t>a robust</w:t>
      </w:r>
      <w:r w:rsidRPr="004C06D9">
        <w:rPr>
          <w:rFonts w:ascii="Calibri" w:hAnsi="Calibri"/>
          <w:sz w:val="22"/>
          <w:szCs w:val="22"/>
        </w:rPr>
        <w:t xml:space="preserve"> </w:t>
      </w:r>
      <w:r>
        <w:rPr>
          <w:rFonts w:ascii="Calibri" w:hAnsi="Calibri"/>
          <w:sz w:val="22"/>
          <w:szCs w:val="22"/>
        </w:rPr>
        <w:t xml:space="preserve">and reciprocal </w:t>
      </w:r>
      <w:r w:rsidRPr="004C06D9">
        <w:rPr>
          <w:rFonts w:ascii="Calibri" w:hAnsi="Calibri"/>
          <w:sz w:val="22"/>
          <w:szCs w:val="22"/>
        </w:rPr>
        <w:t xml:space="preserve">EU-China </w:t>
      </w:r>
      <w:r>
        <w:rPr>
          <w:rFonts w:ascii="Calibri" w:hAnsi="Calibri"/>
          <w:sz w:val="22"/>
          <w:szCs w:val="22"/>
        </w:rPr>
        <w:t xml:space="preserve">relationship in the areas of </w:t>
      </w:r>
      <w:r w:rsidRPr="004C06D9">
        <w:rPr>
          <w:rFonts w:ascii="Calibri" w:hAnsi="Calibri"/>
          <w:sz w:val="22"/>
          <w:szCs w:val="22"/>
        </w:rPr>
        <w:t xml:space="preserve">low carbon cooperation, co-development of technology, investment and service access, government procurement and IPR protection. </w:t>
      </w:r>
    </w:p>
    <w:p w:rsidR="00573A9C" w:rsidRDefault="00573A9C" w:rsidP="00573A9C">
      <w:pPr>
        <w:jc w:val="both"/>
        <w:rPr>
          <w:rFonts w:ascii="Calibri" w:hAnsi="Calibri"/>
          <w:sz w:val="22"/>
          <w:szCs w:val="22"/>
        </w:rPr>
      </w:pPr>
    </w:p>
    <w:p w:rsidR="00573A9C" w:rsidRDefault="00503073" w:rsidP="00573A9C">
      <w:pPr>
        <w:jc w:val="both"/>
        <w:rPr>
          <w:rFonts w:ascii="Calibri" w:hAnsi="Calibri"/>
          <w:sz w:val="22"/>
          <w:szCs w:val="22"/>
        </w:rPr>
      </w:pPr>
      <w:r>
        <w:rPr>
          <w:rFonts w:ascii="Calibri" w:hAnsi="Calibri"/>
          <w:sz w:val="22"/>
          <w:szCs w:val="22"/>
        </w:rPr>
        <w:br w:type="page"/>
      </w:r>
    </w:p>
    <w:p w:rsidR="00573A9C" w:rsidRPr="00B35FC1" w:rsidRDefault="00573A9C" w:rsidP="00573A9C">
      <w:pPr>
        <w:jc w:val="both"/>
        <w:rPr>
          <w:rFonts w:ascii="Calibri" w:hAnsi="Calibri"/>
          <w:b/>
          <w:sz w:val="22"/>
          <w:szCs w:val="22"/>
        </w:rPr>
      </w:pPr>
      <w:r>
        <w:rPr>
          <w:rFonts w:ascii="Calibri" w:hAnsi="Calibri"/>
          <w:b/>
          <w:sz w:val="22"/>
          <w:szCs w:val="22"/>
        </w:rPr>
        <w:t>1.</w:t>
      </w:r>
      <w:r>
        <w:rPr>
          <w:rFonts w:ascii="Calibri" w:hAnsi="Calibri"/>
          <w:b/>
          <w:sz w:val="22"/>
          <w:szCs w:val="22"/>
        </w:rPr>
        <w:tab/>
      </w:r>
      <w:r w:rsidRPr="00B35FC1">
        <w:rPr>
          <w:rFonts w:ascii="Calibri" w:hAnsi="Calibri"/>
          <w:b/>
          <w:sz w:val="22"/>
          <w:szCs w:val="22"/>
        </w:rPr>
        <w:t>Introduction</w:t>
      </w:r>
    </w:p>
    <w:p w:rsidR="00573A9C" w:rsidRDefault="00573A9C" w:rsidP="00573A9C">
      <w:pPr>
        <w:jc w:val="both"/>
        <w:rPr>
          <w:rFonts w:ascii="Calibri" w:hAnsi="Calibri"/>
          <w:sz w:val="22"/>
          <w:szCs w:val="22"/>
        </w:rPr>
      </w:pPr>
    </w:p>
    <w:p w:rsidR="00573A9C" w:rsidRPr="00F43D3E" w:rsidRDefault="00573A9C" w:rsidP="00573A9C">
      <w:pPr>
        <w:jc w:val="both"/>
        <w:rPr>
          <w:rFonts w:ascii="Calibri" w:hAnsi="Calibri"/>
          <w:i/>
          <w:sz w:val="22"/>
          <w:szCs w:val="22"/>
        </w:rPr>
      </w:pPr>
      <w:smartTag w:uri="urn:schemas-microsoft-com:office:smarttags" w:element="place">
        <w:smartTag w:uri="urn:schemas-microsoft-com:office:smarttags" w:element="country-region">
          <w:r w:rsidRPr="00F43D3E">
            <w:rPr>
              <w:rFonts w:ascii="Calibri" w:hAnsi="Calibri"/>
              <w:i/>
              <w:sz w:val="22"/>
              <w:szCs w:val="22"/>
            </w:rPr>
            <w:t>China</w:t>
          </w:r>
        </w:smartTag>
      </w:smartTag>
      <w:r w:rsidRPr="00F43D3E">
        <w:rPr>
          <w:rFonts w:ascii="Calibri" w:hAnsi="Calibri"/>
          <w:i/>
          <w:sz w:val="22"/>
          <w:szCs w:val="22"/>
        </w:rPr>
        <w:t>’s green agenda</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 will introduce its 12</w:t>
      </w:r>
      <w:r w:rsidRPr="007660A5">
        <w:rPr>
          <w:rFonts w:ascii="Calibri" w:hAnsi="Calibri"/>
          <w:sz w:val="22"/>
          <w:szCs w:val="22"/>
          <w:vertAlign w:val="superscript"/>
        </w:rPr>
        <w:t>th</w:t>
      </w:r>
      <w:r w:rsidRPr="007660A5">
        <w:rPr>
          <w:rFonts w:ascii="Calibri" w:hAnsi="Calibri"/>
          <w:sz w:val="22"/>
          <w:szCs w:val="22"/>
        </w:rPr>
        <w:t xml:space="preserve"> Five-Year-Plan</w:t>
      </w:r>
      <w:r>
        <w:rPr>
          <w:rFonts w:ascii="Calibri" w:hAnsi="Calibri"/>
          <w:sz w:val="22"/>
          <w:szCs w:val="22"/>
        </w:rPr>
        <w:t xml:space="preserve"> (FYP)</w:t>
      </w:r>
      <w:r w:rsidRPr="007660A5">
        <w:rPr>
          <w:rFonts w:ascii="Calibri" w:hAnsi="Calibri"/>
          <w:sz w:val="22"/>
          <w:szCs w:val="22"/>
        </w:rPr>
        <w:t xml:space="preserve"> </w:t>
      </w:r>
      <w:r>
        <w:rPr>
          <w:rFonts w:ascii="Calibri" w:hAnsi="Calibri"/>
          <w:sz w:val="22"/>
          <w:szCs w:val="22"/>
        </w:rPr>
        <w:t xml:space="preserve">in March </w:t>
      </w:r>
      <w:r w:rsidRPr="007660A5">
        <w:rPr>
          <w:rFonts w:ascii="Calibri" w:hAnsi="Calibri"/>
          <w:sz w:val="22"/>
          <w:szCs w:val="22"/>
        </w:rPr>
        <w:t>this year when its 11</w:t>
      </w:r>
      <w:r w:rsidRPr="007660A5">
        <w:rPr>
          <w:rFonts w:ascii="Calibri" w:hAnsi="Calibri"/>
          <w:sz w:val="22"/>
          <w:szCs w:val="22"/>
          <w:vertAlign w:val="superscript"/>
        </w:rPr>
        <w:t>th</w:t>
      </w:r>
      <w:r w:rsidRPr="007660A5">
        <w:rPr>
          <w:rFonts w:ascii="Calibri" w:hAnsi="Calibri"/>
          <w:sz w:val="22"/>
          <w:szCs w:val="22"/>
        </w:rPr>
        <w:t xml:space="preserve"> FYP c</w:t>
      </w:r>
      <w:r>
        <w:rPr>
          <w:rFonts w:ascii="Calibri" w:hAnsi="Calibri"/>
          <w:sz w:val="22"/>
          <w:szCs w:val="22"/>
        </w:rPr>
        <w:t xml:space="preserve">omes to an end. Five-year-plans are series of economic development initiatives adopted by the Chinese government, which not only set out the country’s overall development objectives and roadmap but also </w:t>
      </w:r>
      <w:r w:rsidRPr="007660A5">
        <w:rPr>
          <w:rFonts w:ascii="Calibri" w:hAnsi="Calibri"/>
          <w:sz w:val="22"/>
          <w:szCs w:val="22"/>
        </w:rPr>
        <w:t xml:space="preserve">detailed economic development guidelines for all its regions. </w:t>
      </w:r>
      <w:r>
        <w:rPr>
          <w:rFonts w:ascii="Calibri" w:hAnsi="Calibri"/>
          <w:sz w:val="22"/>
          <w:szCs w:val="22"/>
        </w:rPr>
        <w:t xml:space="preserve">Much more than declarations of political intent, the FYPs are self-defined benchmarks of the Chinese Government. Their achievements are a cornerstone of legitimacy for the Communist Party leadership. </w:t>
      </w:r>
    </w:p>
    <w:p w:rsidR="00573A9C" w:rsidRDefault="00573A9C" w:rsidP="00573A9C">
      <w:pPr>
        <w:jc w:val="both"/>
        <w:rPr>
          <w:rFonts w:ascii="Calibri" w:hAnsi="Calibri"/>
          <w:sz w:val="22"/>
          <w:szCs w:val="22"/>
        </w:rPr>
      </w:pPr>
    </w:p>
    <w:p w:rsidR="00573A9C" w:rsidRPr="007660A5" w:rsidRDefault="00573A9C" w:rsidP="00573A9C">
      <w:pPr>
        <w:jc w:val="both"/>
        <w:rPr>
          <w:rFonts w:ascii="Calibri" w:hAnsi="Calibri"/>
          <w:sz w:val="22"/>
          <w:szCs w:val="22"/>
        </w:rPr>
      </w:pPr>
      <w:smartTag w:uri="urn:schemas-microsoft-com:office:smarttags" w:element="country-region">
        <w:r w:rsidRPr="007660A5">
          <w:rPr>
            <w:rFonts w:ascii="Calibri" w:hAnsi="Calibri"/>
            <w:sz w:val="22"/>
            <w:szCs w:val="22"/>
          </w:rPr>
          <w:t>China</w:t>
        </w:r>
      </w:smartTag>
      <w:r w:rsidRPr="007660A5">
        <w:rPr>
          <w:rFonts w:ascii="Calibri" w:hAnsi="Calibri"/>
          <w:sz w:val="22"/>
          <w:szCs w:val="22"/>
        </w:rPr>
        <w:t>’s 11</w:t>
      </w:r>
      <w:r w:rsidRPr="007660A5">
        <w:rPr>
          <w:rFonts w:ascii="Calibri" w:hAnsi="Calibri"/>
          <w:sz w:val="22"/>
          <w:szCs w:val="22"/>
          <w:vertAlign w:val="superscript"/>
        </w:rPr>
        <w:t>th</w:t>
      </w:r>
      <w:r w:rsidRPr="007660A5">
        <w:rPr>
          <w:rFonts w:ascii="Calibri" w:hAnsi="Calibri"/>
          <w:sz w:val="22"/>
          <w:szCs w:val="22"/>
        </w:rPr>
        <w:t xml:space="preserve"> FYP (2006-2010) marked the beginning of a new era for sustainable development in </w:t>
      </w: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 where the pursuit of environmental goals such as pollution reduction and energy efficiency begun in earnest. In the past two years, ‘low carbon development’ has also featured highly on the Chinese official agenda. </w:t>
      </w:r>
      <w:r>
        <w:rPr>
          <w:rFonts w:ascii="Calibri" w:hAnsi="Calibri"/>
          <w:sz w:val="22"/>
          <w:szCs w:val="22"/>
        </w:rPr>
        <w:t xml:space="preserve"> The new FYP will increase this drive towards low(er) carbon development. </w:t>
      </w:r>
      <w:smartTag w:uri="urn:schemas-microsoft-com:office:smarttags" w:element="place">
        <w:smartTag w:uri="urn:schemas-microsoft-com:office:smarttags" w:element="country-region">
          <w:r w:rsidRPr="007660A5">
            <w:rPr>
              <w:rFonts w:ascii="Calibri" w:hAnsi="Calibri"/>
              <w:sz w:val="22"/>
              <w:szCs w:val="22"/>
            </w:rPr>
            <w:t>China</w:t>
          </w:r>
        </w:smartTag>
      </w:smartTag>
      <w:r>
        <w:rPr>
          <w:rFonts w:ascii="Calibri" w:hAnsi="Calibri"/>
          <w:sz w:val="22"/>
          <w:szCs w:val="22"/>
        </w:rPr>
        <w:t xml:space="preserve">, which is already </w:t>
      </w:r>
      <w:r w:rsidRPr="007660A5">
        <w:rPr>
          <w:rFonts w:ascii="Calibri" w:hAnsi="Calibri"/>
          <w:sz w:val="22"/>
          <w:szCs w:val="22"/>
        </w:rPr>
        <w:t>the world’s</w:t>
      </w:r>
      <w:r>
        <w:rPr>
          <w:rFonts w:ascii="Calibri" w:hAnsi="Calibri"/>
          <w:sz w:val="22"/>
          <w:szCs w:val="22"/>
        </w:rPr>
        <w:t xml:space="preserve"> second</w:t>
      </w:r>
      <w:r w:rsidRPr="007660A5">
        <w:rPr>
          <w:rFonts w:ascii="Calibri" w:hAnsi="Calibri"/>
          <w:sz w:val="22"/>
          <w:szCs w:val="22"/>
        </w:rPr>
        <w:t xml:space="preserve"> largest market for</w:t>
      </w:r>
      <w:r>
        <w:rPr>
          <w:rFonts w:ascii="Calibri" w:hAnsi="Calibri"/>
          <w:sz w:val="22"/>
          <w:szCs w:val="22"/>
        </w:rPr>
        <w:t>,</w:t>
      </w:r>
      <w:r w:rsidRPr="007660A5">
        <w:rPr>
          <w:rFonts w:ascii="Calibri" w:hAnsi="Calibri"/>
          <w:sz w:val="22"/>
          <w:szCs w:val="22"/>
        </w:rPr>
        <w:t xml:space="preserve"> and investor </w:t>
      </w:r>
      <w:r>
        <w:rPr>
          <w:rFonts w:ascii="Calibri" w:hAnsi="Calibri"/>
          <w:sz w:val="22"/>
          <w:szCs w:val="22"/>
        </w:rPr>
        <w:t>in</w:t>
      </w:r>
      <w:r w:rsidRPr="007660A5">
        <w:rPr>
          <w:rFonts w:ascii="Calibri" w:hAnsi="Calibri"/>
          <w:sz w:val="22"/>
          <w:szCs w:val="22"/>
        </w:rPr>
        <w:t xml:space="preserve"> clean energy</w:t>
      </w:r>
      <w:r>
        <w:rPr>
          <w:rFonts w:ascii="Calibri" w:hAnsi="Calibri"/>
          <w:sz w:val="22"/>
          <w:szCs w:val="22"/>
        </w:rPr>
        <w:t xml:space="preserve"> (after the EU), will become an even stronger player in the field.</w:t>
      </w:r>
    </w:p>
    <w:p w:rsidR="00573A9C" w:rsidRDefault="00573A9C" w:rsidP="00573A9C">
      <w:pPr>
        <w:jc w:val="both"/>
        <w:rPr>
          <w:rFonts w:ascii="Calibri" w:hAnsi="Calibri"/>
          <w:sz w:val="22"/>
          <w:szCs w:val="22"/>
        </w:rPr>
      </w:pPr>
    </w:p>
    <w:p w:rsidR="00573A9C" w:rsidRPr="00F43D3E" w:rsidRDefault="00573A9C" w:rsidP="00573A9C">
      <w:pPr>
        <w:jc w:val="both"/>
        <w:rPr>
          <w:rFonts w:ascii="Calibri" w:hAnsi="Calibri"/>
          <w:i/>
          <w:sz w:val="22"/>
          <w:szCs w:val="22"/>
        </w:rPr>
      </w:pPr>
      <w:r w:rsidRPr="00F43D3E">
        <w:rPr>
          <w:rFonts w:ascii="Calibri" w:hAnsi="Calibri"/>
          <w:i/>
          <w:sz w:val="22"/>
          <w:szCs w:val="22"/>
        </w:rPr>
        <w:t>EU –</w:t>
      </w:r>
      <w:r>
        <w:rPr>
          <w:rFonts w:ascii="Calibri" w:hAnsi="Calibri"/>
          <w:i/>
          <w:sz w:val="22"/>
          <w:szCs w:val="22"/>
        </w:rPr>
        <w:t xml:space="preserve"> internal indecision is undermining </w:t>
      </w:r>
      <w:r w:rsidRPr="00F43D3E">
        <w:rPr>
          <w:rFonts w:ascii="Calibri" w:hAnsi="Calibri"/>
          <w:i/>
          <w:sz w:val="22"/>
          <w:szCs w:val="22"/>
        </w:rPr>
        <w:t>leadership</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The EU has been a leader on climate change for the past two decades and one of the staunchest supporters of the Kyoto Protocol. Its Climate and Energy Package, adopted in 2008, was the world’s first comprehensive and ambitious climate change policy framework. EU’s climate change ambition has acted as a catalyst for the development of a strong domestic clean technology sector, and spurred low carbon innovation in its public and private sectors. As a result, the EU not only has the world’s largest market for but also provider and exporter of clean technology and services. It also has the world’s largest and most comprehensive CO2 emissions trading system and carbon market.</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smartTag w:uri="urn:schemas-microsoft-com:office:smarttags" w:element="country-region">
        <w:r>
          <w:rPr>
            <w:rFonts w:ascii="Calibri" w:hAnsi="Calibri"/>
            <w:sz w:val="22"/>
            <w:szCs w:val="22"/>
          </w:rPr>
          <w:t>China</w:t>
        </w:r>
      </w:smartTag>
      <w:r>
        <w:rPr>
          <w:rFonts w:ascii="Calibri" w:hAnsi="Calibri"/>
          <w:sz w:val="22"/>
          <w:szCs w:val="22"/>
        </w:rPr>
        <w:t xml:space="preserve"> is rapidly emerging as a major player in the green sectors and poses a real challenge to </w:t>
      </w:r>
      <w:smartTag w:uri="urn:schemas-microsoft-com:office:smarttags" w:element="place">
        <w:smartTag w:uri="urn:schemas-microsoft-com:office:smarttags" w:element="country-region">
          <w:r>
            <w:rPr>
              <w:rFonts w:ascii="Calibri" w:hAnsi="Calibri"/>
              <w:sz w:val="22"/>
              <w:szCs w:val="22"/>
            </w:rPr>
            <w:t>Europe</w:t>
          </w:r>
        </w:smartTag>
      </w:smartTag>
      <w:r>
        <w:rPr>
          <w:rFonts w:ascii="Calibri" w:hAnsi="Calibri"/>
          <w:sz w:val="22"/>
          <w:szCs w:val="22"/>
        </w:rPr>
        <w:t xml:space="preserve">’s leadership. The next 5-10 years will be critical for both players to strengthen their positions. To match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ambitious green growth plans, driving domestic demand for low carbon goods and services by adopting an EU 30% GHG emissions reduction target will be key.</w:t>
      </w:r>
      <w:r w:rsidDel="00183708">
        <w:rPr>
          <w:rFonts w:ascii="Calibri" w:hAnsi="Calibri"/>
          <w:sz w:val="22"/>
          <w:szCs w:val="22"/>
        </w:rPr>
        <w:t xml:space="preserve"> </w:t>
      </w:r>
      <w:r>
        <w:rPr>
          <w:rFonts w:ascii="Calibri" w:hAnsi="Calibri"/>
          <w:sz w:val="22"/>
          <w:szCs w:val="22"/>
        </w:rPr>
        <w:t xml:space="preserve"> This is, however, where the EU is currently split on whether to make this move.</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at the same time, is focused on realising its ‘green’ potential by unleashing a host of green initiatives and investments in its next Five-Year-Plan. Specifically,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will launch a set of ‘green-focused’ new strategic industries that will be central to its economic growth and transition in the next decade. </w:t>
      </w:r>
    </w:p>
    <w:p w:rsidR="00573A9C" w:rsidRDefault="00573A9C" w:rsidP="00573A9C">
      <w:pPr>
        <w:jc w:val="both"/>
        <w:rPr>
          <w:rFonts w:ascii="Calibri" w:hAnsi="Calibri"/>
          <w:sz w:val="22"/>
          <w:szCs w:val="22"/>
        </w:rPr>
      </w:pPr>
    </w:p>
    <w:p w:rsidR="00573A9C" w:rsidRPr="00886C92" w:rsidRDefault="00573A9C" w:rsidP="00573A9C">
      <w:pPr>
        <w:jc w:val="both"/>
        <w:rPr>
          <w:rFonts w:ascii="Calibri" w:hAnsi="Calibri"/>
          <w:b/>
          <w:sz w:val="22"/>
          <w:szCs w:val="22"/>
        </w:rPr>
      </w:pPr>
      <w:smartTag w:uri="urn:schemas-microsoft-com:office:smarttags" w:element="place">
        <w:smartTag w:uri="urn:schemas-microsoft-com:office:smarttags" w:element="country-region">
          <w:r w:rsidRPr="00886C92">
            <w:rPr>
              <w:rFonts w:ascii="Calibri" w:hAnsi="Calibri"/>
              <w:b/>
              <w:sz w:val="22"/>
              <w:szCs w:val="22"/>
            </w:rPr>
            <w:lastRenderedPageBreak/>
            <w:t>China</w:t>
          </w:r>
        </w:smartTag>
      </w:smartTag>
      <w:r w:rsidRPr="00886C92">
        <w:rPr>
          <w:rFonts w:ascii="Calibri" w:hAnsi="Calibri"/>
          <w:b/>
          <w:sz w:val="22"/>
          <w:szCs w:val="22"/>
        </w:rPr>
        <w:t xml:space="preserve">’s ‘green’ plans will provide both opportunities and challenges to the EU in terms of clean technology markets and competition. How well prepared the EU is to handle the impact of China’s clean energy industrial strategy will depend on decisions it made in the coming year over the scope and ambition of its climate, energy and growth agendas.   </w:t>
      </w:r>
    </w:p>
    <w:p w:rsidR="00573A9C" w:rsidRDefault="00573A9C" w:rsidP="00573A9C">
      <w:pPr>
        <w:jc w:val="both"/>
        <w:rPr>
          <w:rFonts w:ascii="Calibri" w:hAnsi="Calibri"/>
          <w:b/>
          <w:sz w:val="22"/>
          <w:szCs w:val="22"/>
        </w:rPr>
      </w:pPr>
      <w:r>
        <w:rPr>
          <w:rFonts w:ascii="Calibri" w:hAnsi="Calibri"/>
          <w:sz w:val="22"/>
          <w:szCs w:val="22"/>
        </w:rPr>
        <w:t xml:space="preserve"> </w:t>
      </w:r>
      <w:r w:rsidRPr="007660A5">
        <w:rPr>
          <w:rFonts w:ascii="Calibri" w:hAnsi="Calibri"/>
          <w:b/>
          <w:sz w:val="22"/>
          <w:szCs w:val="22"/>
        </w:rPr>
        <w:t xml:space="preserve"> </w:t>
      </w:r>
    </w:p>
    <w:p w:rsidR="00573A9C" w:rsidRPr="007660A5" w:rsidRDefault="00573A9C" w:rsidP="00573A9C">
      <w:pPr>
        <w:jc w:val="both"/>
        <w:rPr>
          <w:rFonts w:ascii="Calibri" w:hAnsi="Calibri"/>
          <w:b/>
          <w:sz w:val="22"/>
          <w:szCs w:val="22"/>
        </w:rPr>
      </w:pPr>
    </w:p>
    <w:p w:rsidR="00573A9C" w:rsidRPr="001811EF" w:rsidRDefault="00573A9C" w:rsidP="00573A9C">
      <w:pPr>
        <w:jc w:val="both"/>
        <w:rPr>
          <w:rFonts w:ascii="Calibri" w:hAnsi="Calibri"/>
          <w:b/>
          <w:sz w:val="22"/>
          <w:szCs w:val="22"/>
        </w:rPr>
      </w:pPr>
      <w:r>
        <w:rPr>
          <w:rFonts w:ascii="Calibri" w:hAnsi="Calibri"/>
          <w:b/>
          <w:sz w:val="22"/>
          <w:szCs w:val="22"/>
        </w:rPr>
        <w:t>2.</w:t>
      </w:r>
      <w:r>
        <w:rPr>
          <w:rFonts w:ascii="Calibri" w:hAnsi="Calibri"/>
          <w:b/>
          <w:sz w:val="22"/>
          <w:szCs w:val="22"/>
        </w:rPr>
        <w:tab/>
      </w:r>
      <w:r w:rsidRPr="001811EF">
        <w:rPr>
          <w:rFonts w:ascii="Calibri" w:hAnsi="Calibri"/>
          <w:b/>
          <w:sz w:val="22"/>
          <w:szCs w:val="22"/>
        </w:rPr>
        <w:t>The 11</w:t>
      </w:r>
      <w:r w:rsidRPr="001811EF">
        <w:rPr>
          <w:rFonts w:ascii="Calibri" w:hAnsi="Calibri"/>
          <w:b/>
          <w:sz w:val="22"/>
          <w:szCs w:val="22"/>
          <w:vertAlign w:val="superscript"/>
        </w:rPr>
        <w:t>th</w:t>
      </w:r>
      <w:r w:rsidRPr="001811EF">
        <w:rPr>
          <w:rFonts w:ascii="Calibri" w:hAnsi="Calibri"/>
          <w:b/>
          <w:sz w:val="22"/>
          <w:szCs w:val="22"/>
        </w:rPr>
        <w:t xml:space="preserve"> Five Year Plan (2006</w:t>
      </w:r>
      <w:r>
        <w:rPr>
          <w:rFonts w:ascii="Calibri" w:hAnsi="Calibri"/>
          <w:b/>
          <w:sz w:val="22"/>
          <w:szCs w:val="22"/>
        </w:rPr>
        <w:t>-2010</w:t>
      </w:r>
      <w:r w:rsidRPr="001811EF">
        <w:rPr>
          <w:rFonts w:ascii="Calibri" w:hAnsi="Calibri"/>
          <w:b/>
          <w:sz w:val="22"/>
          <w:szCs w:val="22"/>
        </w:rPr>
        <w:t>) – establishing a green agenda</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sidRPr="007660A5">
        <w:rPr>
          <w:rFonts w:ascii="Calibri" w:hAnsi="Calibri"/>
          <w:sz w:val="22"/>
          <w:szCs w:val="22"/>
        </w:rPr>
        <w:t>Under the 11</w:t>
      </w:r>
      <w:r w:rsidRPr="007660A5">
        <w:rPr>
          <w:rFonts w:ascii="Calibri" w:hAnsi="Calibri"/>
          <w:sz w:val="22"/>
          <w:szCs w:val="22"/>
          <w:vertAlign w:val="superscript"/>
        </w:rPr>
        <w:t>th</w:t>
      </w:r>
      <w:r>
        <w:rPr>
          <w:rFonts w:ascii="Calibri" w:hAnsi="Calibri"/>
          <w:sz w:val="22"/>
          <w:szCs w:val="22"/>
        </w:rPr>
        <w:t xml:space="preserve"> FYP, </w:t>
      </w:r>
      <w:r w:rsidRPr="007660A5">
        <w:rPr>
          <w:rFonts w:ascii="Calibri" w:hAnsi="Calibri"/>
          <w:sz w:val="22"/>
          <w:szCs w:val="22"/>
        </w:rPr>
        <w:t xml:space="preserve">the Chinese government introduced hard environmental targets, including a </w:t>
      </w:r>
      <w:r>
        <w:rPr>
          <w:rFonts w:ascii="Calibri" w:hAnsi="Calibri"/>
          <w:sz w:val="22"/>
          <w:szCs w:val="22"/>
        </w:rPr>
        <w:t xml:space="preserve">20% </w:t>
      </w:r>
      <w:r w:rsidRPr="007660A5">
        <w:rPr>
          <w:rFonts w:ascii="Calibri" w:hAnsi="Calibri"/>
          <w:sz w:val="22"/>
          <w:szCs w:val="22"/>
        </w:rPr>
        <w:t>energy intensity target</w:t>
      </w:r>
      <w:r>
        <w:rPr>
          <w:rFonts w:ascii="Calibri" w:hAnsi="Calibri"/>
          <w:sz w:val="22"/>
          <w:szCs w:val="22"/>
        </w:rPr>
        <w:t xml:space="preserve"> (by 2010)</w:t>
      </w:r>
      <w:r w:rsidRPr="007660A5">
        <w:rPr>
          <w:rFonts w:ascii="Calibri" w:hAnsi="Calibri"/>
          <w:sz w:val="22"/>
          <w:szCs w:val="22"/>
        </w:rPr>
        <w:t xml:space="preserve"> and a </w:t>
      </w:r>
      <w:r>
        <w:rPr>
          <w:rFonts w:ascii="Calibri" w:hAnsi="Calibri"/>
          <w:sz w:val="22"/>
          <w:szCs w:val="22"/>
        </w:rPr>
        <w:t xml:space="preserve">15% </w:t>
      </w:r>
      <w:r w:rsidRPr="007660A5">
        <w:rPr>
          <w:rFonts w:ascii="Calibri" w:hAnsi="Calibri"/>
          <w:sz w:val="22"/>
          <w:szCs w:val="22"/>
        </w:rPr>
        <w:t>renewable energy target</w:t>
      </w:r>
      <w:r>
        <w:rPr>
          <w:rFonts w:ascii="Calibri" w:hAnsi="Calibri"/>
          <w:sz w:val="22"/>
          <w:szCs w:val="22"/>
        </w:rPr>
        <w:t xml:space="preserve"> (</w:t>
      </w:r>
      <w:r w:rsidRPr="007660A5">
        <w:rPr>
          <w:rFonts w:ascii="Calibri" w:hAnsi="Calibri"/>
          <w:sz w:val="22"/>
          <w:szCs w:val="22"/>
        </w:rPr>
        <w:t>by 2020)</w:t>
      </w:r>
      <w:r>
        <w:rPr>
          <w:rStyle w:val="FootnoteReference"/>
          <w:rFonts w:ascii="Calibri" w:hAnsi="Calibri"/>
          <w:sz w:val="22"/>
          <w:szCs w:val="22"/>
        </w:rPr>
        <w:footnoteReference w:id="2"/>
      </w:r>
      <w:r>
        <w:rPr>
          <w:rFonts w:ascii="Calibri" w:hAnsi="Calibri"/>
          <w:sz w:val="22"/>
          <w:szCs w:val="22"/>
        </w:rPr>
        <w:t>.</w:t>
      </w:r>
      <w:r w:rsidRPr="007660A5">
        <w:rPr>
          <w:rFonts w:ascii="Calibri" w:hAnsi="Calibri"/>
          <w:sz w:val="22"/>
          <w:szCs w:val="22"/>
        </w:rPr>
        <w:t xml:space="preserve"> This was mostly driven by the need to enhance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energy efficiency and energy security</w:t>
      </w:r>
      <w:r w:rsidRPr="007660A5">
        <w:rPr>
          <w:rFonts w:ascii="Calibri" w:hAnsi="Calibri"/>
          <w:sz w:val="22"/>
          <w:szCs w:val="22"/>
        </w:rPr>
        <w:t xml:space="preserve">. To achieve these targets, the Chinese government </w:t>
      </w:r>
      <w:r>
        <w:rPr>
          <w:rFonts w:ascii="Calibri" w:hAnsi="Calibri"/>
          <w:sz w:val="22"/>
          <w:szCs w:val="22"/>
        </w:rPr>
        <w:t>has adopted drastic, top-down</w:t>
      </w:r>
      <w:r w:rsidRPr="007660A5">
        <w:rPr>
          <w:rFonts w:ascii="Calibri" w:hAnsi="Calibri"/>
          <w:sz w:val="22"/>
          <w:szCs w:val="22"/>
        </w:rPr>
        <w:t xml:space="preserve"> measures including closing down thousands of outdated and inefficient plants in its power and heavy industry sectors. Small plants were also consolidated to improve efficiency and restrictions were introduced to discourage the production and export of energy intensive products such as steel and cement.</w:t>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Pr="007660A5" w:rsidRDefault="00573A9C" w:rsidP="00573A9C">
      <w:pPr>
        <w:jc w:val="both"/>
        <w:rPr>
          <w:rFonts w:ascii="Calibri" w:hAnsi="Calibri"/>
          <w:sz w:val="22"/>
          <w:szCs w:val="22"/>
        </w:rPr>
      </w:pPr>
      <w:r>
        <w:rPr>
          <w:rFonts w:ascii="Calibri" w:hAnsi="Calibri"/>
          <w:sz w:val="22"/>
          <w:szCs w:val="22"/>
        </w:rPr>
        <w:t>By the end of 2010, the Chinese government has closed down more than 70</w:t>
      </w:r>
      <w:r w:rsidRPr="00C604E2">
        <w:rPr>
          <w:rFonts w:ascii="Calibri" w:hAnsi="Calibri"/>
          <w:sz w:val="22"/>
          <w:szCs w:val="22"/>
        </w:rPr>
        <w:t xml:space="preserve"> </w:t>
      </w:r>
      <w:r>
        <w:rPr>
          <w:rFonts w:ascii="Calibri" w:hAnsi="Calibri"/>
          <w:sz w:val="22"/>
          <w:szCs w:val="22"/>
        </w:rPr>
        <w:t>G</w:t>
      </w:r>
      <w:r w:rsidRPr="00C604E2">
        <w:rPr>
          <w:rFonts w:ascii="Calibri" w:hAnsi="Calibri"/>
          <w:sz w:val="22"/>
          <w:szCs w:val="22"/>
        </w:rPr>
        <w:t>W</w:t>
      </w:r>
      <w:r>
        <w:rPr>
          <w:rFonts w:ascii="Calibri" w:hAnsi="Calibri"/>
          <w:sz w:val="22"/>
          <w:szCs w:val="22"/>
        </w:rPr>
        <w:t xml:space="preserve"> of small thermal power plants and cut down hundreds of millions of tonnes of production capacity in its heavy industry including steel and cement.</w:t>
      </w:r>
      <w:r>
        <w:rPr>
          <w:rStyle w:val="FootnoteReference"/>
          <w:rFonts w:ascii="Calibri" w:hAnsi="Calibri"/>
          <w:sz w:val="22"/>
          <w:szCs w:val="22"/>
        </w:rPr>
        <w:footnoteReference w:id="3"/>
      </w:r>
      <w:r>
        <w:rPr>
          <w:rFonts w:ascii="Calibri" w:hAnsi="Calibri"/>
          <w:sz w:val="22"/>
          <w:szCs w:val="22"/>
        </w:rPr>
        <w:t xml:space="preserve"> </w:t>
      </w:r>
      <w:r w:rsidRPr="008513BA">
        <w:rPr>
          <w:rFonts w:ascii="Calibri" w:hAnsi="Calibri"/>
          <w:sz w:val="22"/>
          <w:szCs w:val="22"/>
        </w:rPr>
        <w:t xml:space="preserve">The cumulative power generation </w:t>
      </w:r>
      <w:r>
        <w:rPr>
          <w:rFonts w:ascii="Calibri" w:hAnsi="Calibri"/>
          <w:sz w:val="22"/>
          <w:szCs w:val="22"/>
        </w:rPr>
        <w:t xml:space="preserve">capacity </w:t>
      </w:r>
      <w:r w:rsidRPr="008513BA">
        <w:rPr>
          <w:rFonts w:ascii="Calibri" w:hAnsi="Calibri"/>
          <w:sz w:val="22"/>
          <w:szCs w:val="22"/>
        </w:rPr>
        <w:t>of non-fossil fuel energy over the past 5 years reached 3 trillion kwh,</w:t>
      </w:r>
      <w:r>
        <w:rPr>
          <w:rFonts w:ascii="Calibri" w:hAnsi="Calibri"/>
          <w:sz w:val="22"/>
          <w:szCs w:val="22"/>
        </w:rPr>
        <w:t xml:space="preserve"> saving</w:t>
      </w:r>
      <w:r w:rsidRPr="008513BA">
        <w:rPr>
          <w:rFonts w:ascii="Calibri" w:hAnsi="Calibri"/>
          <w:sz w:val="22"/>
          <w:szCs w:val="22"/>
        </w:rPr>
        <w:t xml:space="preserve"> 1.5 </w:t>
      </w:r>
      <w:r>
        <w:rPr>
          <w:rFonts w:ascii="Calibri" w:hAnsi="Calibri"/>
          <w:sz w:val="22"/>
          <w:szCs w:val="22"/>
        </w:rPr>
        <w:t>billion tonnes of coal and reducing</w:t>
      </w:r>
      <w:r w:rsidRPr="008513BA">
        <w:rPr>
          <w:rFonts w:ascii="Calibri" w:hAnsi="Calibri"/>
          <w:sz w:val="22"/>
          <w:szCs w:val="22"/>
        </w:rPr>
        <w:t xml:space="preserve"> CO2 emis</w:t>
      </w:r>
      <w:r>
        <w:rPr>
          <w:rFonts w:ascii="Calibri" w:hAnsi="Calibri"/>
          <w:sz w:val="22"/>
          <w:szCs w:val="22"/>
        </w:rPr>
        <w:t>sions by nearly 3 Gt</w:t>
      </w:r>
      <w:r w:rsidRPr="008513BA">
        <w:rPr>
          <w:rFonts w:ascii="Calibri" w:hAnsi="Calibri"/>
          <w:sz w:val="22"/>
          <w:szCs w:val="22"/>
        </w:rPr>
        <w:t>.</w:t>
      </w:r>
      <w:r>
        <w:rPr>
          <w:rStyle w:val="FootnoteReference"/>
          <w:rFonts w:ascii="Calibri" w:hAnsi="Calibri"/>
          <w:sz w:val="22"/>
          <w:szCs w:val="22"/>
        </w:rPr>
        <w:footnoteReference w:id="4"/>
      </w:r>
      <w:r>
        <w:rPr>
          <w:rFonts w:ascii="Calibri" w:hAnsi="Calibri"/>
          <w:sz w:val="22"/>
          <w:szCs w:val="22"/>
        </w:rPr>
        <w:t xml:space="preserve"> In addition, China has also managed to exceed its 10% (compared to 2005 level) pollution reduction target under the 11</w:t>
      </w:r>
      <w:r w:rsidRPr="00002E7F">
        <w:rPr>
          <w:rFonts w:ascii="Calibri" w:hAnsi="Calibri"/>
          <w:sz w:val="22"/>
          <w:szCs w:val="22"/>
          <w:vertAlign w:val="superscript"/>
        </w:rPr>
        <w:t>th</w:t>
      </w:r>
      <w:r>
        <w:rPr>
          <w:rFonts w:ascii="Calibri" w:hAnsi="Calibri"/>
          <w:sz w:val="22"/>
          <w:szCs w:val="22"/>
        </w:rPr>
        <w:t xml:space="preserve"> FYP.</w:t>
      </w:r>
      <w:r>
        <w:rPr>
          <w:rStyle w:val="FootnoteReference"/>
          <w:rFonts w:ascii="Calibri" w:hAnsi="Calibri"/>
          <w:sz w:val="22"/>
          <w:szCs w:val="22"/>
        </w:rPr>
        <w:footnoteReference w:id="5"/>
      </w:r>
      <w:r>
        <w:rPr>
          <w:rFonts w:ascii="Calibri" w:hAnsi="Calibri"/>
          <w:sz w:val="22"/>
          <w:szCs w:val="22"/>
        </w:rPr>
        <w:t xml:space="preserve"> </w:t>
      </w:r>
      <w:r w:rsidRPr="008513BA">
        <w:rPr>
          <w:rFonts w:ascii="Calibri" w:hAnsi="Calibri"/>
          <w:sz w:val="22"/>
          <w:szCs w:val="22"/>
        </w:rPr>
        <w:t>And</w:t>
      </w:r>
      <w:r w:rsidRPr="00467EED">
        <w:rPr>
          <w:rFonts w:ascii="Calibri" w:hAnsi="Calibri"/>
          <w:sz w:val="22"/>
          <w:szCs w:val="22"/>
          <w:highlight w:val="yellow"/>
        </w:rPr>
        <w:t xml:space="preserve"> </w:t>
      </w:r>
      <w:r w:rsidRPr="008513BA">
        <w:rPr>
          <w:rFonts w:ascii="Calibri" w:hAnsi="Calibri"/>
          <w:sz w:val="22"/>
          <w:szCs w:val="22"/>
        </w:rPr>
        <w:t>if its 20% energy intensity reduction target is achieved, it would have reduced CO2 emissions by 1.5 Gt.</w:t>
      </w:r>
      <w:r w:rsidRPr="008513BA">
        <w:rPr>
          <w:rStyle w:val="FootnoteReference"/>
          <w:rFonts w:ascii="Calibri" w:hAnsi="Calibri"/>
          <w:sz w:val="22"/>
          <w:szCs w:val="22"/>
        </w:rPr>
        <w:footnoteReference w:id="6"/>
      </w:r>
      <w:r w:rsidRPr="008513BA">
        <w:rPr>
          <w:rFonts w:ascii="Calibri" w:hAnsi="Calibri"/>
          <w:sz w:val="22"/>
          <w:szCs w:val="22"/>
        </w:rPr>
        <w:t xml:space="preserve"> (In comparison, total EU-27 GHG emission cut between 1990-2008 was nearly 600 Mt)</w:t>
      </w:r>
      <w:r w:rsidRPr="008513BA">
        <w:rPr>
          <w:rStyle w:val="FootnoteReference"/>
          <w:rFonts w:ascii="Calibri" w:hAnsi="Calibri"/>
          <w:sz w:val="22"/>
          <w:szCs w:val="22"/>
        </w:rPr>
        <w:footnoteReference w:id="7"/>
      </w:r>
    </w:p>
    <w:p w:rsidR="00573A9C" w:rsidRPr="007660A5" w:rsidRDefault="00573A9C" w:rsidP="00573A9C">
      <w:pPr>
        <w:jc w:val="both"/>
        <w:rPr>
          <w:rFonts w:ascii="Calibri" w:hAnsi="Calibri"/>
          <w:sz w:val="22"/>
          <w:szCs w:val="22"/>
        </w:rPr>
      </w:pPr>
      <w:r w:rsidRPr="007660A5">
        <w:rPr>
          <w:rFonts w:ascii="Calibri" w:hAnsi="Calibri"/>
          <w:sz w:val="22"/>
          <w:szCs w:val="22"/>
        </w:rPr>
        <w:t xml:space="preserve"> </w:t>
      </w:r>
    </w:p>
    <w:p w:rsidR="00573A9C" w:rsidRDefault="00573A9C" w:rsidP="00573A9C">
      <w:pPr>
        <w:jc w:val="both"/>
        <w:rPr>
          <w:rFonts w:ascii="Calibri" w:hAnsi="Calibri"/>
          <w:sz w:val="22"/>
          <w:szCs w:val="22"/>
        </w:rPr>
      </w:pPr>
      <w:r w:rsidRPr="007660A5">
        <w:rPr>
          <w:rFonts w:ascii="Calibri" w:hAnsi="Calibri"/>
          <w:sz w:val="22"/>
          <w:szCs w:val="22"/>
        </w:rPr>
        <w:t xml:space="preserve">Because of its aggressive green policy, </w:t>
      </w: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 has now become the world’s</w:t>
      </w:r>
      <w:r>
        <w:rPr>
          <w:rFonts w:ascii="Calibri" w:hAnsi="Calibri"/>
          <w:sz w:val="22"/>
          <w:szCs w:val="22"/>
        </w:rPr>
        <w:t xml:space="preserve"> second</w:t>
      </w:r>
      <w:r w:rsidRPr="007660A5">
        <w:rPr>
          <w:rFonts w:ascii="Calibri" w:hAnsi="Calibri"/>
          <w:sz w:val="22"/>
          <w:szCs w:val="22"/>
        </w:rPr>
        <w:t xml:space="preserve"> largest market for and investor </w:t>
      </w:r>
      <w:r>
        <w:rPr>
          <w:rFonts w:ascii="Calibri" w:hAnsi="Calibri"/>
          <w:sz w:val="22"/>
          <w:szCs w:val="22"/>
        </w:rPr>
        <w:t xml:space="preserve">in </w:t>
      </w:r>
      <w:r w:rsidRPr="007660A5">
        <w:rPr>
          <w:rFonts w:ascii="Calibri" w:hAnsi="Calibri"/>
          <w:sz w:val="22"/>
          <w:szCs w:val="22"/>
        </w:rPr>
        <w:t>clean energy</w:t>
      </w:r>
      <w:r>
        <w:rPr>
          <w:rFonts w:ascii="Calibri" w:hAnsi="Calibri"/>
          <w:sz w:val="22"/>
          <w:szCs w:val="22"/>
        </w:rPr>
        <w:t xml:space="preserve"> (after the EU)</w:t>
      </w:r>
      <w:r w:rsidRPr="007660A5">
        <w:rPr>
          <w:rFonts w:ascii="Calibri" w:hAnsi="Calibri"/>
          <w:sz w:val="22"/>
          <w:szCs w:val="22"/>
        </w:rPr>
        <w:t xml:space="preserve">. </w:t>
      </w:r>
      <w:r>
        <w:rPr>
          <w:rFonts w:ascii="Calibri" w:hAnsi="Calibri"/>
          <w:sz w:val="22"/>
          <w:szCs w:val="22"/>
        </w:rPr>
        <w:t>The market size of its clean technology sector is estimated to be worth more than</w:t>
      </w:r>
      <w:r w:rsidRPr="00E1460D">
        <w:rPr>
          <w:rFonts w:ascii="Calibri" w:hAnsi="Calibri"/>
          <w:b/>
          <w:sz w:val="22"/>
          <w:szCs w:val="22"/>
        </w:rPr>
        <w:t xml:space="preserve"> $100 billion (€76 billion) by 2020</w:t>
      </w:r>
      <w:r>
        <w:rPr>
          <w:rFonts w:ascii="Calibri" w:hAnsi="Calibri"/>
          <w:sz w:val="22"/>
          <w:szCs w:val="22"/>
        </w:rPr>
        <w:t>.</w:t>
      </w:r>
      <w:r>
        <w:rPr>
          <w:rStyle w:val="FootnoteReference"/>
          <w:rFonts w:ascii="Calibri" w:hAnsi="Calibri"/>
          <w:sz w:val="22"/>
          <w:szCs w:val="22"/>
        </w:rPr>
        <w:footnoteReference w:id="8"/>
      </w:r>
      <w:r>
        <w:rPr>
          <w:rFonts w:ascii="Calibri" w:hAnsi="Calibri"/>
          <w:sz w:val="22"/>
          <w:szCs w:val="22"/>
        </w:rPr>
        <w:t xml:space="preserve">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is current</w:t>
      </w:r>
      <w:r w:rsidRPr="009553B6">
        <w:rPr>
          <w:rFonts w:ascii="Calibri" w:hAnsi="Calibri"/>
          <w:sz w:val="22"/>
          <w:szCs w:val="22"/>
        </w:rPr>
        <w:t xml:space="preserve">ly one of the </w:t>
      </w:r>
      <w:r w:rsidRPr="009553B6">
        <w:rPr>
          <w:rFonts w:ascii="Calibri" w:hAnsi="Calibri"/>
          <w:sz w:val="22"/>
          <w:szCs w:val="22"/>
        </w:rPr>
        <w:lastRenderedPageBreak/>
        <w:t>world’s largest</w:t>
      </w:r>
      <w:r>
        <w:rPr>
          <w:rFonts w:ascii="Calibri" w:hAnsi="Calibri"/>
          <w:sz w:val="22"/>
          <w:szCs w:val="22"/>
        </w:rPr>
        <w:t xml:space="preserve"> producers of wind turbines and solar panels, and is leading the world in supercritical and ultra-supercritical coal technology.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sidRPr="007660A5">
        <w:rPr>
          <w:rFonts w:ascii="Calibri" w:hAnsi="Calibri"/>
          <w:sz w:val="22"/>
          <w:szCs w:val="22"/>
        </w:rPr>
        <w:t xml:space="preserve">However, given the scale and stage of its development, </w:t>
      </w:r>
      <w:smartTag w:uri="urn:schemas-microsoft-com:office:smarttags" w:element="country-region">
        <w:r w:rsidRPr="007660A5">
          <w:rPr>
            <w:rFonts w:ascii="Calibri" w:hAnsi="Calibri"/>
            <w:sz w:val="22"/>
            <w:szCs w:val="22"/>
          </w:rPr>
          <w:t>China</w:t>
        </w:r>
      </w:smartTag>
      <w:r w:rsidRPr="007660A5">
        <w:rPr>
          <w:rFonts w:ascii="Calibri" w:hAnsi="Calibri"/>
          <w:sz w:val="22"/>
          <w:szCs w:val="22"/>
        </w:rPr>
        <w:t xml:space="preserve"> still faces huge challenges: energy intensity of </w:t>
      </w: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’s heavy industry is still above the global average and fossil fuel still accounts for more than 90% of its energy consumption. In addition, </w:t>
      </w: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 still relies overwhelmingly, and will be for some time, on foreign technology and investment.</w:t>
      </w:r>
      <w:r>
        <w:rPr>
          <w:rStyle w:val="FootnoteReference"/>
          <w:rFonts w:ascii="Calibri" w:hAnsi="Calibri"/>
          <w:sz w:val="22"/>
          <w:szCs w:val="22"/>
        </w:rPr>
        <w:footnoteReference w:id="9"/>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continuous rapid economic growth also presents a huge stumbling block to its environmental ambition. This is clearly illustrated in its struggle to achieve its 20% energy intensity reduction target laid down i</w:t>
      </w:r>
      <w:r w:rsidRPr="001811EF">
        <w:rPr>
          <w:rFonts w:ascii="Calibri" w:hAnsi="Calibri"/>
          <w:sz w:val="22"/>
          <w:szCs w:val="22"/>
        </w:rPr>
        <w:t>n 2006</w:t>
      </w:r>
      <w:r>
        <w:rPr>
          <w:rFonts w:ascii="Calibri" w:hAnsi="Calibri"/>
          <w:sz w:val="22"/>
          <w:szCs w:val="22"/>
        </w:rPr>
        <w:t>.</w:t>
      </w:r>
      <w:r w:rsidRPr="001811EF">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sidRPr="001811EF">
        <w:rPr>
          <w:rFonts w:ascii="Calibri" w:hAnsi="Calibri"/>
          <w:sz w:val="22"/>
          <w:szCs w:val="22"/>
        </w:rPr>
        <w:t>Despite a difficult start, energy intensity has come down by around 15%</w:t>
      </w:r>
      <w:r>
        <w:rPr>
          <w:rFonts w:ascii="Calibri" w:hAnsi="Calibri"/>
          <w:sz w:val="22"/>
          <w:szCs w:val="22"/>
        </w:rPr>
        <w:t xml:space="preserve"> </w:t>
      </w:r>
      <w:r w:rsidRPr="008513BA">
        <w:rPr>
          <w:rFonts w:ascii="Calibri" w:hAnsi="Calibri"/>
          <w:sz w:val="22"/>
          <w:szCs w:val="22"/>
        </w:rPr>
        <w:t>(</w:t>
      </w:r>
      <w:r w:rsidRPr="001B4534">
        <w:rPr>
          <w:rFonts w:ascii="Calibri" w:hAnsi="Calibri"/>
          <w:sz w:val="22"/>
          <w:szCs w:val="22"/>
        </w:rPr>
        <w:t>reducing CO2 emissions by more than 1 Gt</w:t>
      </w:r>
      <w:r w:rsidRPr="008513BA">
        <w:rPr>
          <w:rFonts w:ascii="Calibri" w:hAnsi="Calibri"/>
          <w:sz w:val="22"/>
          <w:szCs w:val="22"/>
        </w:rPr>
        <w:t>)</w:t>
      </w:r>
      <w:r w:rsidRPr="001811EF">
        <w:rPr>
          <w:rFonts w:ascii="Calibri" w:hAnsi="Calibri"/>
          <w:sz w:val="22"/>
          <w:szCs w:val="22"/>
        </w:rPr>
        <w:t xml:space="preserve"> by the end of 2009.</w:t>
      </w:r>
      <w:r>
        <w:rPr>
          <w:rStyle w:val="FootnoteReference"/>
          <w:rFonts w:ascii="Calibri" w:hAnsi="Calibri"/>
          <w:sz w:val="22"/>
          <w:szCs w:val="22"/>
        </w:rPr>
        <w:footnoteReference w:id="10"/>
      </w:r>
      <w:r w:rsidRPr="001811EF">
        <w:rPr>
          <w:rFonts w:ascii="Calibri" w:hAnsi="Calibri"/>
          <w:sz w:val="22"/>
          <w:szCs w:val="22"/>
        </w:rPr>
        <w:t xml:space="preserve"> At the beginning of 2010, however, energy intensity and consumption started to c limb up again as a result of the 4 trillion yuan stimulus package that hugely increased industrial output. Faced with a potential crisis, the central government increased its pressure on provincial governments to do more. Many local government officials, whose political career became dependent on achieving the energy intensity targets, started to take desperate measures including randomly closing down power plants and stopping electricity supply to all customers, including households and hospitals. These practices were severely criticised by the central government amidst a public outcry. </w:t>
      </w:r>
      <w:r>
        <w:rPr>
          <w:rFonts w:ascii="Calibri" w:hAnsi="Calibri"/>
          <w:sz w:val="22"/>
          <w:szCs w:val="22"/>
        </w:rPr>
        <w:t>The central government has recently announced that it was close to achieving the 20% target but the final result will not be available until the beginning of this year.</w:t>
      </w:r>
      <w:r>
        <w:rPr>
          <w:rStyle w:val="FootnoteReference"/>
          <w:rFonts w:ascii="Calibri" w:hAnsi="Calibri"/>
          <w:sz w:val="22"/>
          <w:szCs w:val="22"/>
        </w:rPr>
        <w:footnoteReference w:id="11"/>
      </w:r>
      <w:r w:rsidRPr="001811EF">
        <w:rPr>
          <w:rFonts w:ascii="Calibri" w:hAnsi="Calibri"/>
          <w:sz w:val="22"/>
          <w:szCs w:val="22"/>
        </w:rPr>
        <w:t xml:space="preserve"> </w:t>
      </w:r>
      <w:r>
        <w:rPr>
          <w:rFonts w:ascii="Calibri" w:hAnsi="Calibri"/>
          <w:sz w:val="22"/>
          <w:szCs w:val="22"/>
        </w:rPr>
        <w:t xml:space="preserve">Despite this, </w:t>
      </w:r>
      <w:r w:rsidRPr="001811EF">
        <w:rPr>
          <w:rFonts w:ascii="Calibri" w:hAnsi="Calibri"/>
          <w:sz w:val="22"/>
          <w:szCs w:val="22"/>
        </w:rPr>
        <w:t>there are serious concerns that local governments may fabricate information and data, or meet their targets temporarily by adopting drastic short-term energy saving measures out of desperation.</w:t>
      </w:r>
      <w:r>
        <w:rPr>
          <w:rFonts w:ascii="Calibri" w:hAnsi="Calibri"/>
          <w:sz w:val="22"/>
          <w:szCs w:val="22"/>
        </w:rPr>
        <w:t xml:space="preserve"> A high GDP growth forecast for the next 5 years has also cast a long shadow on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future carbon and energy intensity targets.</w:t>
      </w:r>
      <w:r>
        <w:rPr>
          <w:rStyle w:val="FootnoteReference"/>
          <w:rFonts w:ascii="Calibri" w:hAnsi="Calibri"/>
          <w:sz w:val="22"/>
          <w:szCs w:val="22"/>
        </w:rPr>
        <w:footnoteReference w:id="12"/>
      </w:r>
    </w:p>
    <w:p w:rsidR="00573A9C" w:rsidRDefault="00573A9C" w:rsidP="00573A9C">
      <w:pPr>
        <w:jc w:val="both"/>
        <w:rPr>
          <w:rFonts w:ascii="Calibri" w:hAnsi="Calibri"/>
          <w:b/>
          <w:sz w:val="22"/>
          <w:szCs w:val="22"/>
        </w:rPr>
      </w:pPr>
    </w:p>
    <w:p w:rsidR="00573A9C" w:rsidRDefault="00573A9C" w:rsidP="00573A9C">
      <w:pPr>
        <w:jc w:val="both"/>
        <w:rPr>
          <w:rFonts w:ascii="Calibri" w:hAnsi="Calibri"/>
          <w:b/>
          <w:sz w:val="22"/>
          <w:szCs w:val="22"/>
        </w:rPr>
      </w:pPr>
    </w:p>
    <w:p w:rsidR="00573A9C" w:rsidRPr="00EA0682" w:rsidRDefault="00573A9C" w:rsidP="00573A9C">
      <w:pPr>
        <w:jc w:val="both"/>
        <w:rPr>
          <w:rFonts w:ascii="Calibri" w:hAnsi="Calibri"/>
          <w:sz w:val="22"/>
          <w:szCs w:val="22"/>
        </w:rPr>
      </w:pPr>
      <w:r>
        <w:rPr>
          <w:rFonts w:ascii="Calibri" w:hAnsi="Calibri"/>
          <w:b/>
          <w:sz w:val="22"/>
          <w:szCs w:val="22"/>
        </w:rPr>
        <w:lastRenderedPageBreak/>
        <w:t>3.</w:t>
      </w:r>
      <w:r>
        <w:rPr>
          <w:rFonts w:ascii="Calibri" w:hAnsi="Calibri"/>
          <w:b/>
          <w:sz w:val="22"/>
          <w:szCs w:val="22"/>
        </w:rPr>
        <w:tab/>
      </w:r>
      <w:smartTag w:uri="urn:schemas-microsoft-com:office:smarttags" w:element="country-region">
        <w:r w:rsidRPr="00EA0682">
          <w:rPr>
            <w:rFonts w:ascii="Calibri" w:hAnsi="Calibri"/>
            <w:b/>
            <w:sz w:val="22"/>
            <w:szCs w:val="22"/>
          </w:rPr>
          <w:t>China</w:t>
        </w:r>
      </w:smartTag>
      <w:r w:rsidRPr="00EA0682">
        <w:rPr>
          <w:rFonts w:ascii="Calibri" w:hAnsi="Calibri"/>
          <w:b/>
          <w:sz w:val="22"/>
          <w:szCs w:val="22"/>
        </w:rPr>
        <w:t>’s 12</w:t>
      </w:r>
      <w:r w:rsidRPr="00EA0682">
        <w:rPr>
          <w:rFonts w:ascii="Calibri" w:hAnsi="Calibri"/>
          <w:b/>
          <w:sz w:val="22"/>
          <w:szCs w:val="22"/>
          <w:vertAlign w:val="superscript"/>
        </w:rPr>
        <w:t>th</w:t>
      </w:r>
      <w:r w:rsidRPr="00EA0682">
        <w:rPr>
          <w:rFonts w:ascii="Calibri" w:hAnsi="Calibri"/>
          <w:b/>
          <w:sz w:val="22"/>
          <w:szCs w:val="22"/>
        </w:rPr>
        <w:t xml:space="preserve"> FYP: Acceleration of </w:t>
      </w:r>
      <w:smartTag w:uri="urn:schemas-microsoft-com:office:smarttags" w:element="place">
        <w:smartTag w:uri="urn:schemas-microsoft-com:office:smarttags" w:element="country-region">
          <w:r w:rsidRPr="00EA0682">
            <w:rPr>
              <w:rFonts w:ascii="Calibri" w:hAnsi="Calibri"/>
              <w:b/>
              <w:sz w:val="22"/>
              <w:szCs w:val="22"/>
            </w:rPr>
            <w:t>China</w:t>
          </w:r>
        </w:smartTag>
      </w:smartTag>
      <w:r w:rsidRPr="00EA0682">
        <w:rPr>
          <w:rFonts w:ascii="Calibri" w:hAnsi="Calibri"/>
          <w:b/>
          <w:sz w:val="22"/>
          <w:szCs w:val="22"/>
        </w:rPr>
        <w:t>’s low</w:t>
      </w:r>
      <w:r>
        <w:rPr>
          <w:rFonts w:ascii="Calibri" w:hAnsi="Calibri"/>
          <w:b/>
          <w:sz w:val="22"/>
          <w:szCs w:val="22"/>
        </w:rPr>
        <w:t>(er)</w:t>
      </w:r>
      <w:r w:rsidRPr="00EA0682">
        <w:rPr>
          <w:rFonts w:ascii="Calibri" w:hAnsi="Calibri"/>
          <w:b/>
          <w:sz w:val="22"/>
          <w:szCs w:val="22"/>
        </w:rPr>
        <w:t xml:space="preserve"> carbon </w:t>
      </w:r>
      <w:r>
        <w:rPr>
          <w:rFonts w:ascii="Calibri" w:hAnsi="Calibri"/>
          <w:b/>
          <w:sz w:val="22"/>
          <w:szCs w:val="22"/>
        </w:rPr>
        <w:t>transition</w:t>
      </w:r>
      <w:r w:rsidRPr="00EA0682">
        <w:rPr>
          <w:rFonts w:ascii="Calibri" w:hAnsi="Calibri"/>
          <w:sz w:val="22"/>
          <w:szCs w:val="22"/>
        </w:rPr>
        <w:t xml:space="preserve">  </w:t>
      </w:r>
    </w:p>
    <w:p w:rsidR="00573A9C" w:rsidRPr="007660A5"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sidRPr="007660A5">
        <w:rPr>
          <w:rFonts w:ascii="Calibri" w:hAnsi="Calibri"/>
          <w:sz w:val="22"/>
          <w:szCs w:val="22"/>
        </w:rPr>
        <w:t>The 11</w:t>
      </w:r>
      <w:r w:rsidRPr="007660A5">
        <w:rPr>
          <w:rFonts w:ascii="Calibri" w:hAnsi="Calibri"/>
          <w:sz w:val="22"/>
          <w:szCs w:val="22"/>
          <w:vertAlign w:val="superscript"/>
        </w:rPr>
        <w:t>th</w:t>
      </w:r>
      <w:r w:rsidRPr="007660A5">
        <w:rPr>
          <w:rFonts w:ascii="Calibri" w:hAnsi="Calibri"/>
          <w:sz w:val="22"/>
          <w:szCs w:val="22"/>
        </w:rPr>
        <w:t xml:space="preserve"> FYP, however, was merely the launch pad for China’s environmental ambition; as China started to deliver on its potential, the new 12</w:t>
      </w:r>
      <w:r w:rsidRPr="007660A5">
        <w:rPr>
          <w:rFonts w:ascii="Calibri" w:hAnsi="Calibri"/>
          <w:sz w:val="22"/>
          <w:szCs w:val="22"/>
          <w:vertAlign w:val="superscript"/>
        </w:rPr>
        <w:t>th</w:t>
      </w:r>
      <w:r w:rsidRPr="007660A5">
        <w:rPr>
          <w:rFonts w:ascii="Calibri" w:hAnsi="Calibri"/>
          <w:sz w:val="22"/>
          <w:szCs w:val="22"/>
        </w:rPr>
        <w:t xml:space="preserve"> FYP (2011-2015)</w:t>
      </w:r>
      <w:r>
        <w:rPr>
          <w:rFonts w:ascii="Calibri" w:hAnsi="Calibri"/>
          <w:sz w:val="22"/>
          <w:szCs w:val="22"/>
        </w:rPr>
        <w:t xml:space="preserve"> will further intensify</w:t>
      </w:r>
      <w:r w:rsidRPr="007660A5">
        <w:rPr>
          <w:rFonts w:ascii="Calibri" w:hAnsi="Calibri"/>
          <w:sz w:val="22"/>
          <w:szCs w:val="22"/>
        </w:rPr>
        <w:t xml:space="preserve"> China’s </w:t>
      </w:r>
      <w:r>
        <w:rPr>
          <w:rFonts w:ascii="Calibri" w:hAnsi="Calibri"/>
          <w:sz w:val="22"/>
          <w:szCs w:val="22"/>
        </w:rPr>
        <w:t>‘green transition’</w:t>
      </w:r>
      <w:r w:rsidRPr="007660A5">
        <w:rPr>
          <w:rFonts w:ascii="Calibri" w:hAnsi="Calibri"/>
          <w:sz w:val="22"/>
          <w:szCs w:val="22"/>
        </w:rPr>
        <w:t xml:space="preserve">. </w:t>
      </w:r>
      <w:r>
        <w:rPr>
          <w:rFonts w:ascii="Calibri" w:hAnsi="Calibri"/>
          <w:sz w:val="22"/>
          <w:szCs w:val="22"/>
        </w:rPr>
        <w:t xml:space="preserve">The new FYP is also a critical step towards implementing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40%-45% carbon intensity reduction target by 2020. </w:t>
      </w:r>
      <w:r w:rsidRPr="007660A5">
        <w:rPr>
          <w:rFonts w:ascii="Calibri" w:hAnsi="Calibri"/>
          <w:sz w:val="22"/>
          <w:szCs w:val="22"/>
        </w:rPr>
        <w:t>Over</w:t>
      </w:r>
      <w:r>
        <w:rPr>
          <w:rFonts w:ascii="Calibri" w:hAnsi="Calibri"/>
          <w:sz w:val="22"/>
          <w:szCs w:val="22"/>
        </w:rPr>
        <w:t xml:space="preserve"> that time</w:t>
      </w:r>
      <w:r w:rsidRPr="007660A5">
        <w:rPr>
          <w:rFonts w:ascii="Calibri" w:hAnsi="Calibri"/>
          <w:sz w:val="22"/>
          <w:szCs w:val="22"/>
        </w:rPr>
        <w:t xml:space="preserve">, </w:t>
      </w: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’s economy </w:t>
      </w:r>
      <w:r>
        <w:rPr>
          <w:rFonts w:ascii="Calibri" w:hAnsi="Calibri"/>
          <w:sz w:val="22"/>
          <w:szCs w:val="22"/>
        </w:rPr>
        <w:t>is expected</w:t>
      </w:r>
      <w:r w:rsidRPr="007660A5">
        <w:rPr>
          <w:rFonts w:ascii="Calibri" w:hAnsi="Calibri"/>
          <w:sz w:val="22"/>
          <w:szCs w:val="22"/>
        </w:rPr>
        <w:t xml:space="preserve"> to grow by 50% to $7.5 trillion</w:t>
      </w:r>
      <w:r>
        <w:rPr>
          <w:rStyle w:val="FootnoteReference"/>
          <w:rFonts w:ascii="Calibri" w:hAnsi="Calibri"/>
          <w:sz w:val="22"/>
          <w:szCs w:val="22"/>
        </w:rPr>
        <w:footnoteReference w:id="13"/>
      </w:r>
      <w:r w:rsidRPr="007660A5">
        <w:rPr>
          <w:rFonts w:ascii="Calibri" w:hAnsi="Calibri"/>
          <w:sz w:val="22"/>
          <w:szCs w:val="22"/>
        </w:rPr>
        <w:t xml:space="preserve"> (equivalent to 40% of EU GDP at current exchange rates). The 12</w:t>
      </w:r>
      <w:r w:rsidRPr="007660A5">
        <w:rPr>
          <w:rFonts w:ascii="Calibri" w:hAnsi="Calibri"/>
          <w:sz w:val="22"/>
          <w:szCs w:val="22"/>
          <w:vertAlign w:val="superscript"/>
        </w:rPr>
        <w:t>th</w:t>
      </w:r>
      <w:r w:rsidRPr="007660A5">
        <w:rPr>
          <w:rFonts w:ascii="Calibri" w:hAnsi="Calibri"/>
          <w:sz w:val="22"/>
          <w:szCs w:val="22"/>
        </w:rPr>
        <w:t xml:space="preserve"> FYP </w:t>
      </w:r>
      <w:r>
        <w:rPr>
          <w:rFonts w:ascii="Calibri" w:hAnsi="Calibri"/>
          <w:sz w:val="22"/>
          <w:szCs w:val="22"/>
        </w:rPr>
        <w:t xml:space="preserve">is also meant to </w:t>
      </w:r>
      <w:r w:rsidRPr="007660A5">
        <w:rPr>
          <w:rFonts w:ascii="Calibri" w:hAnsi="Calibri"/>
          <w:sz w:val="22"/>
          <w:szCs w:val="22"/>
        </w:rPr>
        <w:t xml:space="preserve">cover a critical shift in </w:t>
      </w:r>
      <w:smartTag w:uri="urn:schemas-microsoft-com:office:smarttags" w:element="place">
        <w:smartTag w:uri="urn:schemas-microsoft-com:office:smarttags" w:element="country-region">
          <w:r w:rsidRPr="007660A5">
            <w:rPr>
              <w:rFonts w:ascii="Calibri" w:hAnsi="Calibri"/>
              <w:sz w:val="22"/>
              <w:szCs w:val="22"/>
            </w:rPr>
            <w:t>China</w:t>
          </w:r>
        </w:smartTag>
      </w:smartTag>
      <w:r w:rsidRPr="007660A5">
        <w:rPr>
          <w:rFonts w:ascii="Calibri" w:hAnsi="Calibri"/>
          <w:sz w:val="22"/>
          <w:szCs w:val="22"/>
        </w:rPr>
        <w:t xml:space="preserve">’s development model: the economy will move towards higher value-added sectors and create Chinese companies that are global players. In particular, the green and low carbon sectors have been </w:t>
      </w:r>
      <w:r>
        <w:rPr>
          <w:rFonts w:ascii="Calibri" w:hAnsi="Calibri"/>
          <w:sz w:val="22"/>
          <w:szCs w:val="22"/>
        </w:rPr>
        <w:t>identified</w:t>
      </w:r>
      <w:r w:rsidRPr="007660A5">
        <w:rPr>
          <w:rFonts w:ascii="Calibri" w:hAnsi="Calibri"/>
          <w:sz w:val="22"/>
          <w:szCs w:val="22"/>
        </w:rPr>
        <w:t xml:space="preserve"> as the core part of </w:t>
      </w:r>
      <w:r>
        <w:rPr>
          <w:rFonts w:ascii="Calibri" w:hAnsi="Calibri"/>
          <w:sz w:val="22"/>
          <w:szCs w:val="22"/>
        </w:rPr>
        <w:t>a</w:t>
      </w:r>
      <w:r w:rsidRPr="007660A5">
        <w:rPr>
          <w:rFonts w:ascii="Calibri" w:hAnsi="Calibri"/>
          <w:sz w:val="22"/>
          <w:szCs w:val="22"/>
        </w:rPr>
        <w:t xml:space="preserve"> new industrial strategy and an important pillar for growth.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Compared to the 11</w:t>
      </w:r>
      <w:r w:rsidRPr="00EC6B4E">
        <w:rPr>
          <w:rFonts w:ascii="Calibri" w:hAnsi="Calibri"/>
          <w:sz w:val="22"/>
          <w:szCs w:val="22"/>
          <w:vertAlign w:val="superscript"/>
        </w:rPr>
        <w:t>th</w:t>
      </w:r>
      <w:r>
        <w:rPr>
          <w:rFonts w:ascii="Calibri" w:hAnsi="Calibri"/>
          <w:sz w:val="22"/>
          <w:szCs w:val="22"/>
        </w:rPr>
        <w:t xml:space="preserve"> FYP, there are both quantitative and qualitative changes under the new FYP. A significant difference is the role of the market. While the 11</w:t>
      </w:r>
      <w:r w:rsidRPr="00EC6B4E">
        <w:rPr>
          <w:rFonts w:ascii="Calibri" w:hAnsi="Calibri"/>
          <w:sz w:val="22"/>
          <w:szCs w:val="22"/>
          <w:vertAlign w:val="superscript"/>
        </w:rPr>
        <w:t>th</w:t>
      </w:r>
      <w:r>
        <w:rPr>
          <w:rFonts w:ascii="Calibri" w:hAnsi="Calibri"/>
          <w:sz w:val="22"/>
          <w:szCs w:val="22"/>
        </w:rPr>
        <w:t xml:space="preserve"> FYP was based mostly on top-down measures, the Chinese government has decided to create new markets and encourage market mechanisms including carbon pricing and emissions trading under its 12</w:t>
      </w:r>
      <w:r w:rsidRPr="005E2328">
        <w:rPr>
          <w:rFonts w:ascii="Calibri" w:hAnsi="Calibri"/>
          <w:sz w:val="22"/>
          <w:szCs w:val="22"/>
          <w:vertAlign w:val="superscript"/>
        </w:rPr>
        <w:t>th</w:t>
      </w:r>
      <w:r>
        <w:rPr>
          <w:rFonts w:ascii="Calibri" w:hAnsi="Calibri"/>
          <w:sz w:val="22"/>
          <w:szCs w:val="22"/>
        </w:rPr>
        <w:t xml:space="preserve"> FYP. This is a necessity rather than a choice: as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has exhausted its low hanging fruit (closing down plants) under the 11</w:t>
      </w:r>
      <w:r w:rsidRPr="00626707">
        <w:rPr>
          <w:rFonts w:ascii="Calibri" w:hAnsi="Calibri"/>
          <w:sz w:val="22"/>
          <w:szCs w:val="22"/>
          <w:vertAlign w:val="superscript"/>
        </w:rPr>
        <w:t>th</w:t>
      </w:r>
      <w:r>
        <w:rPr>
          <w:rFonts w:ascii="Calibri" w:hAnsi="Calibri"/>
          <w:sz w:val="22"/>
          <w:szCs w:val="22"/>
        </w:rPr>
        <w:t xml:space="preserve"> FYP, it now has to rely on comprehensive economic restructuring and innovation to achieve its environmental ambition. The 12</w:t>
      </w:r>
      <w:r w:rsidRPr="00CC4229">
        <w:rPr>
          <w:rFonts w:ascii="Calibri" w:hAnsi="Calibri"/>
          <w:sz w:val="22"/>
          <w:szCs w:val="22"/>
          <w:vertAlign w:val="superscript"/>
        </w:rPr>
        <w:t>th</w:t>
      </w:r>
      <w:r>
        <w:rPr>
          <w:rFonts w:ascii="Calibri" w:hAnsi="Calibri"/>
          <w:sz w:val="22"/>
          <w:szCs w:val="22"/>
        </w:rPr>
        <w:t xml:space="preserve"> FYP also extends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environmental ambition from solving local pollution problems to increasing its share in the global clean technology and energy markets.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Major drivers behind the 12</w:t>
      </w:r>
      <w:r w:rsidRPr="00211D9C">
        <w:rPr>
          <w:rFonts w:ascii="Calibri" w:hAnsi="Calibri"/>
          <w:sz w:val="22"/>
          <w:szCs w:val="22"/>
          <w:vertAlign w:val="superscript"/>
        </w:rPr>
        <w:t>th</w:t>
      </w:r>
      <w:r>
        <w:rPr>
          <w:rFonts w:ascii="Calibri" w:hAnsi="Calibri"/>
          <w:sz w:val="22"/>
          <w:szCs w:val="22"/>
        </w:rPr>
        <w:t xml:space="preserve"> FYP: </w:t>
      </w:r>
    </w:p>
    <w:p w:rsidR="00573A9C" w:rsidRDefault="00573A9C" w:rsidP="00573A9C">
      <w:pPr>
        <w:jc w:val="both"/>
        <w:rPr>
          <w:rFonts w:ascii="Calibri" w:hAnsi="Calibri"/>
          <w:sz w:val="22"/>
          <w:szCs w:val="22"/>
        </w:rPr>
      </w:pPr>
    </w:p>
    <w:p w:rsidR="00573A9C" w:rsidRDefault="00573A9C" w:rsidP="00210BD3">
      <w:pPr>
        <w:numPr>
          <w:ilvl w:val="0"/>
          <w:numId w:val="3"/>
        </w:numPr>
        <w:tabs>
          <w:tab w:val="clear" w:pos="357"/>
          <w:tab w:val="clear" w:pos="1440"/>
          <w:tab w:val="num" w:pos="720"/>
        </w:tabs>
        <w:spacing w:line="240" w:lineRule="auto"/>
        <w:ind w:left="720"/>
        <w:jc w:val="both"/>
        <w:rPr>
          <w:rFonts w:ascii="Calibri" w:hAnsi="Calibri"/>
          <w:sz w:val="22"/>
          <w:szCs w:val="22"/>
        </w:rPr>
      </w:pPr>
      <w:r w:rsidRPr="00327B82">
        <w:rPr>
          <w:rFonts w:ascii="Calibri" w:hAnsi="Calibri"/>
          <w:sz w:val="22"/>
          <w:szCs w:val="22"/>
        </w:rPr>
        <w:t xml:space="preserve">At the top of the list is the need for </w:t>
      </w:r>
      <w:smartTag w:uri="urn:schemas-microsoft-com:office:smarttags" w:element="place">
        <w:smartTag w:uri="urn:schemas-microsoft-com:office:smarttags" w:element="country-region">
          <w:r w:rsidRPr="00327B82">
            <w:rPr>
              <w:rFonts w:ascii="Calibri" w:hAnsi="Calibri"/>
              <w:sz w:val="22"/>
              <w:szCs w:val="22"/>
            </w:rPr>
            <w:t>China</w:t>
          </w:r>
        </w:smartTag>
      </w:smartTag>
      <w:r w:rsidRPr="00327B82">
        <w:rPr>
          <w:rFonts w:ascii="Calibri" w:hAnsi="Calibri"/>
          <w:sz w:val="22"/>
          <w:szCs w:val="22"/>
        </w:rPr>
        <w:t xml:space="preserve"> to</w:t>
      </w:r>
      <w:r w:rsidRPr="009A3EDA">
        <w:rPr>
          <w:rFonts w:ascii="Calibri" w:hAnsi="Calibri"/>
          <w:b/>
          <w:sz w:val="22"/>
          <w:szCs w:val="22"/>
        </w:rPr>
        <w:t xml:space="preserve"> rebalance and restructure its economy</w:t>
      </w:r>
      <w:r w:rsidRPr="00327B82">
        <w:rPr>
          <w:rFonts w:ascii="Calibri" w:hAnsi="Calibri"/>
          <w:sz w:val="22"/>
          <w:szCs w:val="22"/>
        </w:rPr>
        <w:t xml:space="preserve">. </w:t>
      </w:r>
      <w:smartTag w:uri="urn:schemas-microsoft-com:office:smarttags" w:element="place">
        <w:smartTag w:uri="urn:schemas-microsoft-com:office:smarttags" w:element="country-region">
          <w:r w:rsidRPr="00327B82">
            <w:rPr>
              <w:rFonts w:ascii="Calibri" w:hAnsi="Calibri"/>
              <w:sz w:val="22"/>
              <w:szCs w:val="22"/>
            </w:rPr>
            <w:t>China</w:t>
          </w:r>
        </w:smartTag>
      </w:smartTag>
      <w:r w:rsidRPr="00327B82">
        <w:rPr>
          <w:rFonts w:ascii="Calibri" w:hAnsi="Calibri"/>
          <w:sz w:val="22"/>
          <w:szCs w:val="22"/>
        </w:rPr>
        <w:t xml:space="preserve"> not only needs to stimulate its domestic market but also to </w:t>
      </w:r>
      <w:r>
        <w:rPr>
          <w:rFonts w:ascii="Calibri" w:hAnsi="Calibri"/>
          <w:sz w:val="22"/>
          <w:szCs w:val="22"/>
        </w:rPr>
        <w:t>steer its economy</w:t>
      </w:r>
      <w:r w:rsidRPr="00327B82">
        <w:rPr>
          <w:rFonts w:ascii="Calibri" w:hAnsi="Calibri"/>
          <w:sz w:val="22"/>
          <w:szCs w:val="22"/>
        </w:rPr>
        <w:t xml:space="preserve"> </w:t>
      </w:r>
      <w:r>
        <w:rPr>
          <w:rFonts w:ascii="Calibri" w:hAnsi="Calibri"/>
          <w:sz w:val="22"/>
          <w:szCs w:val="22"/>
        </w:rPr>
        <w:t>towards higher added-value sectors in order to benefit from all</w:t>
      </w:r>
      <w:r w:rsidRPr="00327B82">
        <w:rPr>
          <w:rFonts w:ascii="Calibri" w:hAnsi="Calibri"/>
          <w:sz w:val="22"/>
          <w:szCs w:val="22"/>
        </w:rPr>
        <w:t xml:space="preserve"> stages of </w:t>
      </w:r>
      <w:r>
        <w:rPr>
          <w:rFonts w:ascii="Calibri" w:hAnsi="Calibri"/>
          <w:sz w:val="22"/>
          <w:szCs w:val="22"/>
        </w:rPr>
        <w:t xml:space="preserve">the </w:t>
      </w:r>
      <w:r w:rsidRPr="00327B82">
        <w:rPr>
          <w:rFonts w:ascii="Calibri" w:hAnsi="Calibri"/>
          <w:sz w:val="22"/>
          <w:szCs w:val="22"/>
        </w:rPr>
        <w:t>value chain</w:t>
      </w:r>
      <w:r>
        <w:rPr>
          <w:rFonts w:ascii="Calibri" w:hAnsi="Calibri"/>
          <w:sz w:val="22"/>
          <w:szCs w:val="22"/>
        </w:rPr>
        <w:t>.</w:t>
      </w:r>
      <w:r w:rsidRPr="00327B82">
        <w:rPr>
          <w:rFonts w:ascii="Calibri" w:hAnsi="Calibri"/>
          <w:sz w:val="22"/>
          <w:szCs w:val="22"/>
        </w:rPr>
        <w:t xml:space="preserve"> </w:t>
      </w:r>
      <w:r>
        <w:rPr>
          <w:rFonts w:ascii="Calibri" w:hAnsi="Calibri"/>
          <w:sz w:val="22"/>
          <w:szCs w:val="22"/>
        </w:rPr>
        <w:t xml:space="preserve">Other than </w:t>
      </w:r>
      <w:r w:rsidRPr="00327B82">
        <w:rPr>
          <w:rFonts w:ascii="Calibri" w:hAnsi="Calibri"/>
          <w:sz w:val="22"/>
          <w:szCs w:val="22"/>
        </w:rPr>
        <w:t>its low cost labour</w:t>
      </w:r>
      <w:r>
        <w:rPr>
          <w:rFonts w:ascii="Calibri" w:hAnsi="Calibri"/>
          <w:sz w:val="22"/>
          <w:szCs w:val="22"/>
        </w:rPr>
        <w:t>,</w:t>
      </w:r>
      <w:r w:rsidRPr="00327B82">
        <w:rPr>
          <w:rFonts w:ascii="Calibri" w:hAnsi="Calibri"/>
          <w:sz w:val="22"/>
          <w:szCs w:val="22"/>
        </w:rPr>
        <w:t xml:space="preserve">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also aims to compete globally with</w:t>
      </w:r>
      <w:r w:rsidRPr="00327B82">
        <w:rPr>
          <w:rFonts w:ascii="Calibri" w:hAnsi="Calibri"/>
          <w:sz w:val="22"/>
          <w:szCs w:val="22"/>
        </w:rPr>
        <w:t xml:space="preserve"> </w:t>
      </w:r>
      <w:r>
        <w:rPr>
          <w:rFonts w:ascii="Calibri" w:hAnsi="Calibri"/>
          <w:sz w:val="22"/>
          <w:szCs w:val="22"/>
        </w:rPr>
        <w:t xml:space="preserve">its </w:t>
      </w:r>
      <w:r w:rsidRPr="00327B82">
        <w:rPr>
          <w:rFonts w:ascii="Calibri" w:hAnsi="Calibri"/>
          <w:sz w:val="22"/>
          <w:szCs w:val="22"/>
        </w:rPr>
        <w:t>highly educated pool of human resources.</w:t>
      </w:r>
      <w:r>
        <w:rPr>
          <w:rFonts w:ascii="Calibri" w:hAnsi="Calibri"/>
          <w:sz w:val="22"/>
          <w:szCs w:val="22"/>
        </w:rPr>
        <w:t xml:space="preserve">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ageing population – with a workforce peak estimated for 2015-17 – has also added a sense of urgency to its need to climb up the value chain.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future competitiveness lies not on low labour cost but on innovation and higher productivity.</w:t>
      </w:r>
    </w:p>
    <w:p w:rsidR="00573A9C" w:rsidRDefault="00573A9C" w:rsidP="00573A9C">
      <w:pPr>
        <w:jc w:val="both"/>
        <w:rPr>
          <w:rFonts w:ascii="Calibri" w:hAnsi="Calibri"/>
          <w:sz w:val="22"/>
          <w:szCs w:val="22"/>
        </w:rPr>
      </w:pPr>
    </w:p>
    <w:p w:rsidR="00573A9C" w:rsidRDefault="00573A9C" w:rsidP="00210BD3">
      <w:pPr>
        <w:numPr>
          <w:ilvl w:val="0"/>
          <w:numId w:val="3"/>
        </w:numPr>
        <w:tabs>
          <w:tab w:val="clear" w:pos="357"/>
          <w:tab w:val="clear" w:pos="1440"/>
          <w:tab w:val="num" w:pos="720"/>
        </w:tabs>
        <w:spacing w:line="240" w:lineRule="auto"/>
        <w:ind w:left="720"/>
        <w:jc w:val="both"/>
        <w:rPr>
          <w:rFonts w:ascii="Calibri" w:hAnsi="Calibri"/>
          <w:sz w:val="22"/>
          <w:szCs w:val="22"/>
        </w:rPr>
      </w:pPr>
      <w:smartTag w:uri="urn:schemas-microsoft-com:office:smarttags" w:element="place">
        <w:smartTag w:uri="urn:schemas-microsoft-com:office:smarttags" w:element="country-region">
          <w:r w:rsidRPr="00621654">
            <w:rPr>
              <w:rFonts w:ascii="Calibri" w:hAnsi="Calibri"/>
              <w:sz w:val="22"/>
              <w:szCs w:val="22"/>
            </w:rPr>
            <w:t>China</w:t>
          </w:r>
        </w:smartTag>
      </w:smartTag>
      <w:r w:rsidRPr="00621654">
        <w:rPr>
          <w:rFonts w:ascii="Calibri" w:hAnsi="Calibri"/>
          <w:sz w:val="22"/>
          <w:szCs w:val="22"/>
        </w:rPr>
        <w:t xml:space="preserve"> </w:t>
      </w:r>
      <w:r>
        <w:rPr>
          <w:rFonts w:ascii="Calibri" w:hAnsi="Calibri"/>
          <w:sz w:val="22"/>
          <w:szCs w:val="22"/>
        </w:rPr>
        <w:t>must</w:t>
      </w:r>
      <w:r w:rsidRPr="00621654">
        <w:rPr>
          <w:rFonts w:ascii="Calibri" w:hAnsi="Calibri"/>
          <w:sz w:val="22"/>
          <w:szCs w:val="22"/>
        </w:rPr>
        <w:t xml:space="preserve"> reconcile both its needs to develop </w:t>
      </w:r>
      <w:r>
        <w:rPr>
          <w:rFonts w:ascii="Calibri" w:hAnsi="Calibri"/>
          <w:sz w:val="22"/>
          <w:szCs w:val="22"/>
        </w:rPr>
        <w:t>and to protect its environment</w:t>
      </w:r>
      <w:r w:rsidRPr="00621654">
        <w:rPr>
          <w:rFonts w:ascii="Calibri" w:hAnsi="Calibri"/>
          <w:sz w:val="22"/>
          <w:szCs w:val="22"/>
        </w:rPr>
        <w:t xml:space="preserve"> by promoting a </w:t>
      </w:r>
      <w:r w:rsidRPr="009A3EDA">
        <w:rPr>
          <w:rFonts w:ascii="Calibri" w:hAnsi="Calibri"/>
          <w:b/>
          <w:sz w:val="22"/>
          <w:szCs w:val="22"/>
        </w:rPr>
        <w:t>green or low carbon economy</w:t>
      </w:r>
      <w:r w:rsidRPr="00621654">
        <w:rPr>
          <w:rFonts w:ascii="Calibri" w:hAnsi="Calibri"/>
          <w:sz w:val="22"/>
          <w:szCs w:val="22"/>
        </w:rPr>
        <w:t xml:space="preserve">. </w:t>
      </w:r>
      <w:r>
        <w:rPr>
          <w:rFonts w:ascii="Calibri" w:hAnsi="Calibri"/>
          <w:sz w:val="22"/>
          <w:szCs w:val="22"/>
        </w:rPr>
        <w:t>T</w:t>
      </w:r>
      <w:r w:rsidRPr="00621654">
        <w:rPr>
          <w:rFonts w:ascii="Calibri" w:hAnsi="Calibri"/>
          <w:sz w:val="22"/>
          <w:szCs w:val="22"/>
        </w:rPr>
        <w:t xml:space="preserve">he government is </w:t>
      </w:r>
      <w:r>
        <w:rPr>
          <w:rFonts w:ascii="Calibri" w:hAnsi="Calibri"/>
          <w:sz w:val="22"/>
          <w:szCs w:val="22"/>
        </w:rPr>
        <w:t>attempting to leapfrog into 21</w:t>
      </w:r>
      <w:r w:rsidRPr="000C2987">
        <w:rPr>
          <w:rFonts w:ascii="Calibri" w:hAnsi="Calibri"/>
          <w:sz w:val="22"/>
          <w:szCs w:val="22"/>
          <w:vertAlign w:val="superscript"/>
        </w:rPr>
        <w:t>st</w:t>
      </w:r>
      <w:r>
        <w:rPr>
          <w:rFonts w:ascii="Calibri" w:hAnsi="Calibri"/>
          <w:sz w:val="22"/>
          <w:szCs w:val="22"/>
        </w:rPr>
        <w:t xml:space="preserve"> century production by systematically </w:t>
      </w:r>
      <w:r w:rsidRPr="00621654">
        <w:rPr>
          <w:rFonts w:ascii="Calibri" w:hAnsi="Calibri"/>
          <w:sz w:val="22"/>
          <w:szCs w:val="22"/>
        </w:rPr>
        <w:t>developing a low carbon industrial polic</w:t>
      </w:r>
      <w:r>
        <w:rPr>
          <w:rFonts w:ascii="Calibri" w:hAnsi="Calibri"/>
          <w:sz w:val="22"/>
          <w:szCs w:val="22"/>
        </w:rPr>
        <w:t xml:space="preserve">y/strategy. </w:t>
      </w:r>
      <w:smartTag w:uri="urn:schemas-microsoft-com:office:smarttags" w:element="place">
        <w:smartTag w:uri="urn:schemas-microsoft-com:office:smarttags" w:element="country-region">
          <w:r w:rsidRPr="00621654">
            <w:rPr>
              <w:rFonts w:ascii="Calibri" w:hAnsi="Calibri"/>
              <w:sz w:val="22"/>
              <w:szCs w:val="22"/>
            </w:rPr>
            <w:t>China</w:t>
          </w:r>
        </w:smartTag>
      </w:smartTag>
      <w:r w:rsidRPr="00621654">
        <w:rPr>
          <w:rFonts w:ascii="Calibri" w:hAnsi="Calibri"/>
          <w:sz w:val="22"/>
          <w:szCs w:val="22"/>
        </w:rPr>
        <w:t xml:space="preserve"> </w:t>
      </w:r>
      <w:r>
        <w:rPr>
          <w:rFonts w:ascii="Calibri" w:hAnsi="Calibri"/>
          <w:sz w:val="22"/>
          <w:szCs w:val="22"/>
        </w:rPr>
        <w:t xml:space="preserve">recognises the domestic threat of climate change to its future development and aims to be seen as an active and responsible Party to the </w:t>
      </w:r>
      <w:r w:rsidRPr="00621654">
        <w:rPr>
          <w:rFonts w:ascii="Calibri" w:hAnsi="Calibri"/>
          <w:sz w:val="22"/>
          <w:szCs w:val="22"/>
        </w:rPr>
        <w:t>UN Framework Convention on Climate Change</w:t>
      </w:r>
      <w:r>
        <w:rPr>
          <w:rFonts w:ascii="Calibri" w:hAnsi="Calibri"/>
          <w:sz w:val="22"/>
          <w:szCs w:val="22"/>
        </w:rPr>
        <w:t>; while avoiding what it sees as unfair restrictions on its development path</w:t>
      </w:r>
      <w:r w:rsidRPr="00621654">
        <w:rPr>
          <w:rFonts w:ascii="Calibri" w:hAnsi="Calibri"/>
          <w:sz w:val="22"/>
          <w:szCs w:val="22"/>
        </w:rPr>
        <w:t>.</w:t>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210BD3">
      <w:pPr>
        <w:numPr>
          <w:ilvl w:val="0"/>
          <w:numId w:val="3"/>
        </w:numPr>
        <w:tabs>
          <w:tab w:val="clear" w:pos="357"/>
          <w:tab w:val="clear" w:pos="1440"/>
          <w:tab w:val="num" w:pos="720"/>
        </w:tabs>
        <w:spacing w:line="240" w:lineRule="auto"/>
        <w:ind w:left="720"/>
        <w:jc w:val="both"/>
        <w:rPr>
          <w:rFonts w:ascii="Calibri" w:hAnsi="Calibri"/>
          <w:sz w:val="22"/>
          <w:szCs w:val="22"/>
        </w:rPr>
      </w:pP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also faces an urgent need to tackle </w:t>
      </w:r>
      <w:r w:rsidRPr="009A3EDA">
        <w:rPr>
          <w:rFonts w:ascii="Calibri" w:hAnsi="Calibri"/>
          <w:b/>
          <w:sz w:val="22"/>
          <w:szCs w:val="22"/>
        </w:rPr>
        <w:t>energy security</w:t>
      </w:r>
      <w:r>
        <w:rPr>
          <w:rFonts w:ascii="Calibri" w:hAnsi="Calibri"/>
          <w:sz w:val="22"/>
          <w:szCs w:val="22"/>
        </w:rPr>
        <w:t xml:space="preserve">. Currently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already imports more than 50% of its oil and 20% of gas which makes the Chinese industry vulnerable to </w:t>
      </w:r>
      <w:r>
        <w:rPr>
          <w:rFonts w:ascii="Calibri" w:hAnsi="Calibri"/>
          <w:sz w:val="22"/>
          <w:szCs w:val="22"/>
        </w:rPr>
        <w:lastRenderedPageBreak/>
        <w:t xml:space="preserve">price shocks. In addition, </w:t>
      </w:r>
      <w:smartTag w:uri="urn:schemas-microsoft-com:office:smarttags" w:element="country-region">
        <w:r>
          <w:rPr>
            <w:rFonts w:ascii="Calibri" w:hAnsi="Calibri"/>
            <w:sz w:val="22"/>
            <w:szCs w:val="22"/>
          </w:rPr>
          <w:t>China</w:t>
        </w:r>
      </w:smartTag>
      <w:r>
        <w:rPr>
          <w:rFonts w:ascii="Calibri" w:hAnsi="Calibri"/>
          <w:sz w:val="22"/>
          <w:szCs w:val="22"/>
        </w:rPr>
        <w:t xml:space="preserve"> has recently become a net coal importer – a huge concern for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because coal currently makes up over 70% of its primary energy consumption. </w:t>
      </w:r>
      <w:smartTag w:uri="urn:schemas-microsoft-com:office:smarttags" w:element="place">
        <w:smartTag w:uri="urn:schemas-microsoft-com:office:smarttags" w:element="country-region">
          <w:r w:rsidRPr="00621654">
            <w:rPr>
              <w:rFonts w:ascii="Calibri" w:hAnsi="Calibri"/>
              <w:sz w:val="22"/>
              <w:szCs w:val="22"/>
            </w:rPr>
            <w:t>China</w:t>
          </w:r>
        </w:smartTag>
      </w:smartTag>
      <w:r w:rsidRPr="00621654">
        <w:rPr>
          <w:rFonts w:ascii="Calibri" w:hAnsi="Calibri"/>
          <w:sz w:val="22"/>
          <w:szCs w:val="22"/>
        </w:rPr>
        <w:t xml:space="preserve"> will </w:t>
      </w:r>
      <w:r>
        <w:rPr>
          <w:rFonts w:ascii="Calibri" w:hAnsi="Calibri"/>
          <w:sz w:val="22"/>
          <w:szCs w:val="22"/>
        </w:rPr>
        <w:t xml:space="preserve">focus </w:t>
      </w:r>
      <w:r w:rsidRPr="00621654">
        <w:rPr>
          <w:rFonts w:ascii="Calibri" w:hAnsi="Calibri"/>
          <w:sz w:val="22"/>
          <w:szCs w:val="22"/>
        </w:rPr>
        <w:t xml:space="preserve">on </w:t>
      </w:r>
      <w:r>
        <w:rPr>
          <w:rFonts w:ascii="Calibri" w:hAnsi="Calibri"/>
          <w:sz w:val="22"/>
          <w:szCs w:val="22"/>
        </w:rPr>
        <w:t xml:space="preserve">better use of </w:t>
      </w:r>
      <w:r w:rsidRPr="00621654">
        <w:rPr>
          <w:rFonts w:ascii="Calibri" w:hAnsi="Calibri"/>
          <w:sz w:val="22"/>
          <w:szCs w:val="22"/>
        </w:rPr>
        <w:t xml:space="preserve">domestic resources and </w:t>
      </w:r>
      <w:r>
        <w:rPr>
          <w:rFonts w:ascii="Calibri" w:hAnsi="Calibri"/>
          <w:sz w:val="22"/>
          <w:szCs w:val="22"/>
        </w:rPr>
        <w:t xml:space="preserve">on developing </w:t>
      </w:r>
      <w:r w:rsidRPr="00621654">
        <w:rPr>
          <w:rFonts w:ascii="Calibri" w:hAnsi="Calibri"/>
          <w:sz w:val="22"/>
          <w:szCs w:val="22"/>
        </w:rPr>
        <w:t>domestic technology over the next five years.</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p>
    <w:p w:rsidR="00573A9C" w:rsidRPr="00440E9C" w:rsidRDefault="00573A9C" w:rsidP="00573A9C">
      <w:pPr>
        <w:jc w:val="both"/>
        <w:rPr>
          <w:rFonts w:ascii="Calibri" w:hAnsi="Calibri"/>
          <w:i/>
          <w:sz w:val="22"/>
          <w:szCs w:val="22"/>
        </w:rPr>
      </w:pPr>
      <w:r w:rsidRPr="00440E9C">
        <w:rPr>
          <w:rFonts w:ascii="Calibri" w:hAnsi="Calibri"/>
          <w:i/>
          <w:sz w:val="22"/>
          <w:szCs w:val="22"/>
        </w:rPr>
        <w:t>Green industrial strategy and low carbon pilots</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Central to the 12</w:t>
      </w:r>
      <w:r w:rsidRPr="00040E97">
        <w:rPr>
          <w:rFonts w:ascii="Calibri" w:hAnsi="Calibri"/>
          <w:sz w:val="22"/>
          <w:szCs w:val="22"/>
          <w:vertAlign w:val="superscript"/>
        </w:rPr>
        <w:t>th</w:t>
      </w:r>
      <w:r>
        <w:rPr>
          <w:rFonts w:ascii="Calibri" w:hAnsi="Calibri"/>
          <w:sz w:val="22"/>
          <w:szCs w:val="22"/>
        </w:rPr>
        <w:t xml:space="preserve"> FYP is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new ‘green’ industrial strategy,</w:t>
      </w:r>
      <w:r w:rsidRPr="00673D73">
        <w:rPr>
          <w:rFonts w:ascii="Calibri" w:hAnsi="Calibri"/>
          <w:sz w:val="22"/>
          <w:szCs w:val="22"/>
        </w:rPr>
        <w:t xml:space="preserve"> where the </w:t>
      </w:r>
      <w:r>
        <w:rPr>
          <w:rFonts w:ascii="Calibri" w:hAnsi="Calibri"/>
          <w:sz w:val="22"/>
          <w:szCs w:val="22"/>
        </w:rPr>
        <w:t xml:space="preserve">development of </w:t>
      </w:r>
      <w:r w:rsidRPr="002926DD">
        <w:rPr>
          <w:rFonts w:ascii="Calibri" w:hAnsi="Calibri"/>
          <w:b/>
          <w:sz w:val="22"/>
          <w:szCs w:val="22"/>
        </w:rPr>
        <w:t>seven new strategic industries</w:t>
      </w:r>
      <w:r>
        <w:rPr>
          <w:rFonts w:ascii="Calibri" w:hAnsi="Calibri"/>
          <w:sz w:val="22"/>
          <w:szCs w:val="22"/>
        </w:rPr>
        <w:t xml:space="preserve"> will be prioritised: alternative energy, biotechnology, new-generation information technology, high-end equipment manufacturing, advanced materials, alternative-fuel cars, and </w:t>
      </w:r>
      <w:r w:rsidRPr="00440E9C">
        <w:rPr>
          <w:rFonts w:ascii="Calibri" w:hAnsi="Calibri"/>
          <w:sz w:val="22"/>
          <w:szCs w:val="22"/>
        </w:rPr>
        <w:t>energy</w:t>
      </w:r>
      <w:r>
        <w:rPr>
          <w:rFonts w:ascii="Calibri" w:hAnsi="Calibri"/>
          <w:sz w:val="22"/>
          <w:szCs w:val="22"/>
        </w:rPr>
        <w:t xml:space="preserve"> saving and environmental protection. The total value-added output of the new industries is expected to account for 8% of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GDP in 2015 and 15% by 2020.</w:t>
      </w:r>
      <w:r>
        <w:rPr>
          <w:rStyle w:val="FootnoteReference"/>
          <w:rFonts w:ascii="Calibri" w:hAnsi="Calibri"/>
          <w:sz w:val="22"/>
          <w:szCs w:val="22"/>
        </w:rPr>
        <w:footnoteReference w:id="14"/>
      </w:r>
      <w:r>
        <w:rPr>
          <w:rFonts w:ascii="Calibri" w:hAnsi="Calibri"/>
          <w:sz w:val="22"/>
          <w:szCs w:val="22"/>
        </w:rPr>
        <w:t xml:space="preserve"> The central government will place substantial amounts of public investment in these sectors over the next five years, a measure which is expected to leverage hundreds of billions euros of extra investments from both the private sector and local governments.  To successfully implement its new industrial strategy, which would dramatically increase the capacity and competitiveness of Chinese businesses in the green sector, the Chinese government will issue strategic national guidelines on key industries:</w:t>
      </w:r>
    </w:p>
    <w:p w:rsidR="00573A9C" w:rsidRDefault="00573A9C" w:rsidP="00573A9C">
      <w:pPr>
        <w:jc w:val="both"/>
        <w:rPr>
          <w:rFonts w:ascii="Calibri" w:hAnsi="Calibri"/>
          <w:sz w:val="22"/>
          <w:szCs w:val="22"/>
        </w:rPr>
      </w:pPr>
    </w:p>
    <w:p w:rsidR="00573A9C" w:rsidRDefault="00573A9C" w:rsidP="00573A9C">
      <w:pPr>
        <w:numPr>
          <w:ilvl w:val="0"/>
          <w:numId w:val="10"/>
        </w:numPr>
        <w:tabs>
          <w:tab w:val="clear" w:pos="357"/>
        </w:tabs>
        <w:spacing w:line="240" w:lineRule="auto"/>
        <w:jc w:val="both"/>
        <w:rPr>
          <w:rFonts w:ascii="Calibri" w:hAnsi="Calibri"/>
          <w:sz w:val="22"/>
          <w:szCs w:val="22"/>
        </w:rPr>
      </w:pPr>
      <w:r>
        <w:rPr>
          <w:rFonts w:ascii="Calibri" w:hAnsi="Calibri"/>
          <w:sz w:val="22"/>
          <w:szCs w:val="22"/>
        </w:rPr>
        <w:t>Under the draft ‘</w:t>
      </w:r>
      <w:r w:rsidRPr="009440F4">
        <w:rPr>
          <w:rFonts w:ascii="Calibri" w:hAnsi="Calibri"/>
          <w:b/>
          <w:sz w:val="22"/>
          <w:szCs w:val="22"/>
        </w:rPr>
        <w:t>New Energy Industry Development Plan 2011-2020</w:t>
      </w:r>
      <w:r>
        <w:rPr>
          <w:rFonts w:ascii="Calibri" w:hAnsi="Calibri"/>
          <w:sz w:val="22"/>
          <w:szCs w:val="22"/>
        </w:rPr>
        <w:t xml:space="preserve">’, the Chinese government plans to invest </w:t>
      </w:r>
      <w:r w:rsidRPr="009440F4">
        <w:rPr>
          <w:rFonts w:ascii="Calibri" w:hAnsi="Calibri"/>
          <w:sz w:val="22"/>
          <w:szCs w:val="22"/>
        </w:rPr>
        <w:t>5 trillion yuan (€570 billion) in the new energy sector</w:t>
      </w:r>
      <w:r>
        <w:rPr>
          <w:rFonts w:ascii="Calibri" w:hAnsi="Calibri"/>
          <w:sz w:val="22"/>
          <w:szCs w:val="22"/>
        </w:rPr>
        <w:t xml:space="preserve"> over the next 10 years</w:t>
      </w:r>
      <w:r>
        <w:rPr>
          <w:rStyle w:val="FootnoteReference"/>
          <w:rFonts w:ascii="Calibri" w:hAnsi="Calibri"/>
          <w:sz w:val="22"/>
          <w:szCs w:val="22"/>
        </w:rPr>
        <w:footnoteReference w:id="15"/>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573A9C">
      <w:pPr>
        <w:numPr>
          <w:ilvl w:val="0"/>
          <w:numId w:val="10"/>
        </w:numPr>
        <w:tabs>
          <w:tab w:val="clear" w:pos="357"/>
        </w:tabs>
        <w:spacing w:line="240" w:lineRule="auto"/>
        <w:jc w:val="both"/>
        <w:rPr>
          <w:rFonts w:ascii="Calibri" w:hAnsi="Calibri"/>
          <w:sz w:val="22"/>
          <w:szCs w:val="22"/>
        </w:rPr>
      </w:pPr>
      <w:r w:rsidRPr="00516F87">
        <w:rPr>
          <w:rFonts w:ascii="Calibri" w:hAnsi="Calibri"/>
          <w:sz w:val="22"/>
          <w:szCs w:val="22"/>
        </w:rPr>
        <w:t>Under the draft ‘</w:t>
      </w:r>
      <w:r w:rsidRPr="00516F87">
        <w:rPr>
          <w:rFonts w:ascii="Calibri" w:hAnsi="Calibri"/>
          <w:b/>
          <w:sz w:val="22"/>
          <w:szCs w:val="22"/>
        </w:rPr>
        <w:t>Energy Saving and Environmental Protection Industry Development Plan</w:t>
      </w:r>
      <w:r w:rsidRPr="00516F87">
        <w:rPr>
          <w:rFonts w:ascii="Calibri" w:hAnsi="Calibri"/>
          <w:sz w:val="22"/>
          <w:szCs w:val="22"/>
        </w:rPr>
        <w:t xml:space="preserve">’, </w:t>
      </w:r>
      <w:smartTag w:uri="urn:schemas-microsoft-com:office:smarttags" w:element="place">
        <w:smartTag w:uri="urn:schemas-microsoft-com:office:smarttags" w:element="country-region">
          <w:r w:rsidRPr="00516F87">
            <w:rPr>
              <w:rFonts w:ascii="Calibri" w:hAnsi="Calibri"/>
              <w:sz w:val="22"/>
              <w:szCs w:val="22"/>
            </w:rPr>
            <w:t>China</w:t>
          </w:r>
        </w:smartTag>
      </w:smartTag>
      <w:r w:rsidRPr="00516F87">
        <w:rPr>
          <w:rFonts w:ascii="Calibri" w:hAnsi="Calibri"/>
          <w:sz w:val="22"/>
          <w:szCs w:val="22"/>
        </w:rPr>
        <w:t xml:space="preserve">'s environmental protection </w:t>
      </w:r>
      <w:r>
        <w:rPr>
          <w:rFonts w:ascii="Calibri" w:hAnsi="Calibri"/>
          <w:sz w:val="22"/>
          <w:szCs w:val="22"/>
        </w:rPr>
        <w:t>investment</w:t>
      </w:r>
      <w:r w:rsidRPr="00516F87">
        <w:rPr>
          <w:rFonts w:ascii="Calibri" w:hAnsi="Calibri"/>
          <w:sz w:val="22"/>
          <w:szCs w:val="22"/>
        </w:rPr>
        <w:t xml:space="preserve"> is expected to top 3 trillion yuan (€340 billion), and </w:t>
      </w:r>
      <w:r>
        <w:rPr>
          <w:rFonts w:ascii="Calibri" w:hAnsi="Calibri"/>
          <w:sz w:val="22"/>
          <w:szCs w:val="22"/>
        </w:rPr>
        <w:t xml:space="preserve">the </w:t>
      </w:r>
      <w:r w:rsidRPr="00516F87">
        <w:rPr>
          <w:rFonts w:ascii="Calibri" w:hAnsi="Calibri"/>
          <w:sz w:val="22"/>
          <w:szCs w:val="22"/>
        </w:rPr>
        <w:t>energy-saving and environmental protection sector to be worth 4.5 trillion yuan (€520 billion) by 2015.</w:t>
      </w:r>
      <w:r>
        <w:rPr>
          <w:rStyle w:val="FootnoteReference"/>
          <w:rFonts w:ascii="Calibri" w:hAnsi="Calibri"/>
          <w:sz w:val="22"/>
          <w:szCs w:val="22"/>
        </w:rPr>
        <w:footnoteReference w:id="16"/>
      </w:r>
    </w:p>
    <w:p w:rsidR="00573A9C" w:rsidRDefault="00573A9C" w:rsidP="00573A9C">
      <w:pPr>
        <w:jc w:val="both"/>
        <w:rPr>
          <w:rFonts w:ascii="Calibri" w:hAnsi="Calibri"/>
          <w:sz w:val="22"/>
          <w:szCs w:val="22"/>
        </w:rPr>
      </w:pPr>
    </w:p>
    <w:p w:rsidR="00573A9C" w:rsidRDefault="00573A9C" w:rsidP="00573A9C">
      <w:pPr>
        <w:numPr>
          <w:ilvl w:val="0"/>
          <w:numId w:val="10"/>
        </w:numPr>
        <w:tabs>
          <w:tab w:val="clear" w:pos="357"/>
        </w:tabs>
        <w:spacing w:line="240" w:lineRule="auto"/>
        <w:jc w:val="both"/>
        <w:rPr>
          <w:rFonts w:ascii="Calibri" w:hAnsi="Calibri"/>
          <w:sz w:val="22"/>
          <w:szCs w:val="22"/>
        </w:rPr>
      </w:pPr>
      <w:r>
        <w:rPr>
          <w:rFonts w:ascii="Calibri" w:hAnsi="Calibri"/>
          <w:sz w:val="22"/>
          <w:szCs w:val="22"/>
        </w:rPr>
        <w:t xml:space="preserve">The Chinese government plans to invest </w:t>
      </w:r>
      <w:r w:rsidRPr="00BF4A1E">
        <w:rPr>
          <w:rFonts w:ascii="Calibri" w:hAnsi="Calibri"/>
          <w:sz w:val="22"/>
          <w:szCs w:val="22"/>
        </w:rPr>
        <w:t>100 billion yuan</w:t>
      </w:r>
      <w:r>
        <w:rPr>
          <w:rFonts w:ascii="Calibri" w:hAnsi="Calibri"/>
          <w:sz w:val="22"/>
          <w:szCs w:val="22"/>
        </w:rPr>
        <w:t xml:space="preserve"> (€11.5 billion) in the alternative-energy vehicles industry during the next 10 years under the draft ‘</w:t>
      </w:r>
      <w:r w:rsidRPr="009440F4">
        <w:rPr>
          <w:rFonts w:ascii="Calibri" w:hAnsi="Calibri"/>
          <w:b/>
          <w:sz w:val="22"/>
          <w:szCs w:val="22"/>
        </w:rPr>
        <w:t>Energy-</w:t>
      </w:r>
      <w:r>
        <w:rPr>
          <w:rFonts w:ascii="Calibri" w:hAnsi="Calibri"/>
          <w:b/>
          <w:sz w:val="22"/>
          <w:szCs w:val="22"/>
        </w:rPr>
        <w:t>S</w:t>
      </w:r>
      <w:r w:rsidRPr="009440F4">
        <w:rPr>
          <w:rFonts w:ascii="Calibri" w:hAnsi="Calibri"/>
          <w:b/>
          <w:sz w:val="22"/>
          <w:szCs w:val="22"/>
        </w:rPr>
        <w:t>aving and New Energy Vehicle Industry Development Plan</w:t>
      </w:r>
      <w:r w:rsidRPr="008579FD">
        <w:rPr>
          <w:rFonts w:ascii="Calibri" w:hAnsi="Calibri"/>
          <w:b/>
          <w:sz w:val="22"/>
          <w:szCs w:val="22"/>
        </w:rPr>
        <w:t xml:space="preserve"> 2011-2020</w:t>
      </w:r>
      <w:r>
        <w:rPr>
          <w:rFonts w:ascii="Calibri" w:hAnsi="Calibri"/>
          <w:sz w:val="22"/>
          <w:szCs w:val="22"/>
        </w:rPr>
        <w:t>’</w:t>
      </w:r>
      <w:r>
        <w:rPr>
          <w:rStyle w:val="FootnoteReference"/>
          <w:rFonts w:ascii="Calibri" w:hAnsi="Calibri"/>
          <w:sz w:val="22"/>
          <w:szCs w:val="22"/>
        </w:rPr>
        <w:footnoteReference w:id="17"/>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lastRenderedPageBreak/>
        <w:t>Another potentially transformative</w:t>
      </w:r>
      <w:r w:rsidRPr="00EC6B4E">
        <w:rPr>
          <w:rFonts w:ascii="Calibri" w:hAnsi="Calibri"/>
          <w:sz w:val="22"/>
          <w:szCs w:val="22"/>
        </w:rPr>
        <w:t xml:space="preserve"> tool that the</w:t>
      </w:r>
      <w:r>
        <w:rPr>
          <w:rFonts w:ascii="Calibri" w:hAnsi="Calibri"/>
          <w:sz w:val="22"/>
          <w:szCs w:val="22"/>
        </w:rPr>
        <w:t xml:space="preserve"> Chinese</w:t>
      </w:r>
      <w:r w:rsidRPr="00EC6B4E">
        <w:rPr>
          <w:rFonts w:ascii="Calibri" w:hAnsi="Calibri"/>
          <w:sz w:val="22"/>
          <w:szCs w:val="22"/>
        </w:rPr>
        <w:t xml:space="preserve"> government </w:t>
      </w:r>
      <w:r>
        <w:rPr>
          <w:rFonts w:ascii="Calibri" w:hAnsi="Calibri"/>
          <w:sz w:val="22"/>
          <w:szCs w:val="22"/>
        </w:rPr>
        <w:t>will use</w:t>
      </w:r>
      <w:r w:rsidRPr="00EC6B4E">
        <w:rPr>
          <w:rFonts w:ascii="Calibri" w:hAnsi="Calibri"/>
          <w:sz w:val="22"/>
          <w:szCs w:val="22"/>
        </w:rPr>
        <w:t xml:space="preserve"> is</w:t>
      </w:r>
      <w:r>
        <w:rPr>
          <w:rFonts w:ascii="Calibri" w:hAnsi="Calibri"/>
          <w:sz w:val="22"/>
          <w:szCs w:val="22"/>
        </w:rPr>
        <w:t xml:space="preserve"> dedicated </w:t>
      </w:r>
      <w:r w:rsidRPr="00EC6B4E">
        <w:rPr>
          <w:rFonts w:ascii="Calibri" w:hAnsi="Calibri"/>
          <w:sz w:val="22"/>
          <w:szCs w:val="22"/>
        </w:rPr>
        <w:t>‘</w:t>
      </w:r>
      <w:r w:rsidRPr="0084551F">
        <w:rPr>
          <w:rFonts w:ascii="Calibri" w:hAnsi="Calibri"/>
          <w:b/>
          <w:sz w:val="22"/>
          <w:szCs w:val="22"/>
        </w:rPr>
        <w:t>low carbon zones</w:t>
      </w:r>
      <w:r w:rsidRPr="00EC6B4E">
        <w:rPr>
          <w:rFonts w:ascii="Calibri" w:hAnsi="Calibri"/>
          <w:sz w:val="22"/>
          <w:szCs w:val="22"/>
        </w:rPr>
        <w:t xml:space="preserve">’.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has recently established low carbon pilots in 8 cities and 5 provinces, covering over 300 million people.</w:t>
      </w:r>
      <w:r>
        <w:rPr>
          <w:rStyle w:val="FootnoteReference"/>
          <w:rFonts w:ascii="Calibri" w:hAnsi="Calibri"/>
          <w:sz w:val="22"/>
          <w:szCs w:val="22"/>
        </w:rPr>
        <w:footnoteReference w:id="18"/>
      </w:r>
      <w:r>
        <w:rPr>
          <w:rFonts w:ascii="Calibri" w:hAnsi="Calibri"/>
          <w:sz w:val="22"/>
          <w:szCs w:val="22"/>
        </w:rPr>
        <w:t xml:space="preserve"> These low carbon zones </w:t>
      </w:r>
      <w:r w:rsidRPr="00EC6B4E">
        <w:rPr>
          <w:rFonts w:ascii="Calibri" w:hAnsi="Calibri"/>
          <w:sz w:val="22"/>
          <w:szCs w:val="22"/>
        </w:rPr>
        <w:t xml:space="preserve">will not only </w:t>
      </w:r>
      <w:r>
        <w:rPr>
          <w:rFonts w:ascii="Calibri" w:hAnsi="Calibri"/>
          <w:sz w:val="22"/>
          <w:szCs w:val="22"/>
        </w:rPr>
        <w:t>provide</w:t>
      </w:r>
      <w:r w:rsidRPr="00EC6B4E">
        <w:rPr>
          <w:rFonts w:ascii="Calibri" w:hAnsi="Calibri"/>
          <w:sz w:val="22"/>
          <w:szCs w:val="22"/>
        </w:rPr>
        <w:t xml:space="preserve"> </w:t>
      </w:r>
      <w:smartTag w:uri="urn:schemas-microsoft-com:office:smarttags" w:element="country-region">
        <w:r w:rsidRPr="00EC6B4E">
          <w:rPr>
            <w:rFonts w:ascii="Calibri" w:hAnsi="Calibri"/>
            <w:sz w:val="22"/>
            <w:szCs w:val="22"/>
          </w:rPr>
          <w:t>China</w:t>
        </w:r>
      </w:smartTag>
      <w:r w:rsidRPr="00EC6B4E">
        <w:rPr>
          <w:rFonts w:ascii="Calibri" w:hAnsi="Calibri"/>
          <w:sz w:val="22"/>
          <w:szCs w:val="22"/>
        </w:rPr>
        <w:t xml:space="preserve"> </w:t>
      </w:r>
      <w:r>
        <w:rPr>
          <w:rFonts w:ascii="Calibri" w:hAnsi="Calibri"/>
          <w:sz w:val="22"/>
          <w:szCs w:val="22"/>
        </w:rPr>
        <w:t>with</w:t>
      </w:r>
      <w:r w:rsidRPr="00EC6B4E">
        <w:rPr>
          <w:rFonts w:ascii="Calibri" w:hAnsi="Calibri"/>
          <w:sz w:val="22"/>
          <w:szCs w:val="22"/>
        </w:rPr>
        <w:t xml:space="preserve"> large-scale low carbon demonstration</w:t>
      </w:r>
      <w:r>
        <w:rPr>
          <w:rFonts w:ascii="Calibri" w:hAnsi="Calibri"/>
          <w:sz w:val="22"/>
          <w:szCs w:val="22"/>
        </w:rPr>
        <w:t xml:space="preserve"> sites</w:t>
      </w:r>
      <w:r w:rsidRPr="00EC6B4E">
        <w:rPr>
          <w:rFonts w:ascii="Calibri" w:hAnsi="Calibri"/>
          <w:sz w:val="22"/>
          <w:szCs w:val="22"/>
        </w:rPr>
        <w:t xml:space="preserve"> across the country but also </w:t>
      </w:r>
      <w:r>
        <w:rPr>
          <w:rFonts w:ascii="Calibri" w:hAnsi="Calibri"/>
          <w:sz w:val="22"/>
          <w:szCs w:val="22"/>
        </w:rPr>
        <w:t>allo</w:t>
      </w:r>
      <w:r w:rsidRPr="00440E9C">
        <w:rPr>
          <w:rFonts w:ascii="Calibri" w:hAnsi="Calibri"/>
          <w:sz w:val="22"/>
          <w:szCs w:val="22"/>
        </w:rPr>
        <w:t>w it to</w:t>
      </w:r>
      <w:r>
        <w:rPr>
          <w:rFonts w:ascii="Calibri" w:hAnsi="Calibri"/>
          <w:sz w:val="22"/>
          <w:szCs w:val="22"/>
        </w:rPr>
        <w:t xml:space="preserve"> develop tailor made solutions </w:t>
      </w:r>
      <w:r w:rsidRPr="00EC6B4E">
        <w:rPr>
          <w:rFonts w:ascii="Calibri" w:hAnsi="Calibri"/>
          <w:sz w:val="22"/>
          <w:szCs w:val="22"/>
        </w:rPr>
        <w:t xml:space="preserve">for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’s diverse</w:t>
      </w:r>
      <w:r w:rsidRPr="00EC6B4E">
        <w:rPr>
          <w:rFonts w:ascii="Calibri" w:hAnsi="Calibri"/>
          <w:sz w:val="22"/>
          <w:szCs w:val="22"/>
        </w:rPr>
        <w:t xml:space="preserve"> regions</w:t>
      </w:r>
      <w:r>
        <w:rPr>
          <w:rFonts w:ascii="Calibri" w:hAnsi="Calibri"/>
          <w:sz w:val="22"/>
          <w:szCs w:val="22"/>
        </w:rPr>
        <w:t xml:space="preserve">. As testing grounds for regulatory, economic, trade and investment policies promoting the necessary scale of economic transformation for a low carbon future, these zones will be central to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efforts. </w:t>
      </w:r>
    </w:p>
    <w:p w:rsidR="00573A9C" w:rsidRDefault="00573A9C" w:rsidP="00573A9C">
      <w:pPr>
        <w:jc w:val="both"/>
        <w:rPr>
          <w:rFonts w:ascii="Calibri" w:hAnsi="Calibri"/>
          <w:i/>
          <w:sz w:val="22"/>
          <w:szCs w:val="22"/>
        </w:rPr>
      </w:pPr>
    </w:p>
    <w:p w:rsidR="00573A9C" w:rsidRDefault="00573A9C" w:rsidP="00573A9C">
      <w:pPr>
        <w:jc w:val="both"/>
        <w:rPr>
          <w:rFonts w:ascii="Calibri" w:hAnsi="Calibri"/>
          <w:i/>
          <w:sz w:val="22"/>
          <w:szCs w:val="22"/>
        </w:rPr>
      </w:pPr>
    </w:p>
    <w:p w:rsidR="00573A9C" w:rsidRPr="00440E9C" w:rsidRDefault="00573A9C" w:rsidP="00573A9C">
      <w:pPr>
        <w:jc w:val="both"/>
        <w:rPr>
          <w:rFonts w:ascii="Calibri" w:hAnsi="Calibri"/>
          <w:i/>
          <w:sz w:val="22"/>
          <w:szCs w:val="22"/>
        </w:rPr>
      </w:pPr>
      <w:r w:rsidRPr="00440E9C">
        <w:rPr>
          <w:rFonts w:ascii="Calibri" w:hAnsi="Calibri"/>
          <w:i/>
          <w:sz w:val="22"/>
          <w:szCs w:val="22"/>
        </w:rPr>
        <w:t>The 12</w:t>
      </w:r>
      <w:r w:rsidRPr="00440E9C">
        <w:rPr>
          <w:rFonts w:ascii="Calibri" w:hAnsi="Calibri"/>
          <w:i/>
          <w:sz w:val="22"/>
          <w:szCs w:val="22"/>
          <w:vertAlign w:val="superscript"/>
        </w:rPr>
        <w:t>th</w:t>
      </w:r>
      <w:r w:rsidRPr="00440E9C">
        <w:rPr>
          <w:rFonts w:ascii="Calibri" w:hAnsi="Calibri"/>
          <w:i/>
          <w:sz w:val="22"/>
          <w:szCs w:val="22"/>
        </w:rPr>
        <w:t xml:space="preserve"> Five Year Plan in detail</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On the basis of</w:t>
      </w:r>
      <w:r w:rsidRPr="00927ECD">
        <w:rPr>
          <w:rFonts w:ascii="Calibri" w:hAnsi="Calibri"/>
          <w:sz w:val="22"/>
          <w:szCs w:val="22"/>
        </w:rPr>
        <w:t xml:space="preserve"> various draft proposals </w:t>
      </w:r>
      <w:r>
        <w:rPr>
          <w:rFonts w:ascii="Calibri" w:hAnsi="Calibri"/>
          <w:sz w:val="22"/>
          <w:szCs w:val="22"/>
        </w:rPr>
        <w:t xml:space="preserve">taken </w:t>
      </w:r>
      <w:r w:rsidRPr="00927ECD">
        <w:rPr>
          <w:rFonts w:ascii="Calibri" w:hAnsi="Calibri"/>
          <w:sz w:val="22"/>
          <w:szCs w:val="22"/>
        </w:rPr>
        <w:t>from both official and non-official publication/announcement, a</w:t>
      </w:r>
      <w:r>
        <w:rPr>
          <w:rFonts w:ascii="Calibri" w:hAnsi="Calibri"/>
          <w:sz w:val="22"/>
          <w:szCs w:val="22"/>
        </w:rPr>
        <w:t xml:space="preserve"> rather detailed picture can be gathered even before the new FYP will be adopted in March</w:t>
      </w:r>
      <w:r w:rsidRPr="00927ECD">
        <w:rPr>
          <w:rFonts w:ascii="Calibri" w:hAnsi="Calibri"/>
          <w:sz w:val="22"/>
          <w:szCs w:val="22"/>
        </w:rPr>
        <w:t xml:space="preserve">. </w:t>
      </w:r>
      <w:r>
        <w:rPr>
          <w:rFonts w:ascii="Calibri" w:hAnsi="Calibri"/>
          <w:sz w:val="22"/>
          <w:szCs w:val="22"/>
        </w:rPr>
        <w:t>C</w:t>
      </w:r>
      <w:r w:rsidRPr="00927ECD">
        <w:rPr>
          <w:rFonts w:ascii="Calibri" w:hAnsi="Calibri"/>
          <w:sz w:val="22"/>
          <w:szCs w:val="22"/>
        </w:rPr>
        <w:t>arbon emissions and energy-related t</w:t>
      </w:r>
      <w:r>
        <w:rPr>
          <w:rFonts w:ascii="Calibri" w:hAnsi="Calibri"/>
          <w:sz w:val="22"/>
          <w:szCs w:val="22"/>
        </w:rPr>
        <w:t>argets</w:t>
      </w:r>
      <w:r w:rsidRPr="00927ECD">
        <w:rPr>
          <w:rFonts w:ascii="Calibri" w:hAnsi="Calibri"/>
          <w:sz w:val="22"/>
          <w:szCs w:val="22"/>
        </w:rPr>
        <w:t xml:space="preserve"> are taken from </w:t>
      </w:r>
      <w:r>
        <w:rPr>
          <w:rFonts w:ascii="Calibri" w:hAnsi="Calibri"/>
          <w:sz w:val="22"/>
          <w:szCs w:val="22"/>
        </w:rPr>
        <w:t>official</w:t>
      </w:r>
      <w:r w:rsidRPr="00927ECD">
        <w:rPr>
          <w:rFonts w:ascii="Calibri" w:hAnsi="Calibri"/>
          <w:sz w:val="22"/>
          <w:szCs w:val="22"/>
        </w:rPr>
        <w:t xml:space="preserve"> sources. </w:t>
      </w:r>
      <w:r>
        <w:rPr>
          <w:rFonts w:ascii="Calibri" w:hAnsi="Calibri"/>
          <w:sz w:val="22"/>
          <w:szCs w:val="22"/>
        </w:rPr>
        <w:t>P</w:t>
      </w:r>
      <w:r w:rsidRPr="00927ECD">
        <w:rPr>
          <w:rFonts w:ascii="Calibri" w:hAnsi="Calibri"/>
          <w:sz w:val="22"/>
          <w:szCs w:val="22"/>
        </w:rPr>
        <w:t>lan</w:t>
      </w:r>
      <w:r>
        <w:rPr>
          <w:rFonts w:ascii="Calibri" w:hAnsi="Calibri"/>
          <w:sz w:val="22"/>
          <w:szCs w:val="22"/>
        </w:rPr>
        <w:t xml:space="preserve">s </w:t>
      </w:r>
      <w:r w:rsidRPr="00927ECD">
        <w:rPr>
          <w:rFonts w:ascii="Calibri" w:hAnsi="Calibri"/>
          <w:sz w:val="22"/>
          <w:szCs w:val="22"/>
        </w:rPr>
        <w:t>for carbon tax or carbon emissions trading are</w:t>
      </w:r>
      <w:r>
        <w:rPr>
          <w:rFonts w:ascii="Calibri" w:hAnsi="Calibri"/>
          <w:sz w:val="22"/>
          <w:szCs w:val="22"/>
        </w:rPr>
        <w:t xml:space="preserve"> mentioned by less authoritative sources and are </w:t>
      </w:r>
      <w:r w:rsidRPr="00927ECD">
        <w:rPr>
          <w:rFonts w:ascii="Calibri" w:hAnsi="Calibri"/>
          <w:sz w:val="22"/>
          <w:szCs w:val="22"/>
        </w:rPr>
        <w:t>likely to change</w:t>
      </w:r>
      <w:r>
        <w:rPr>
          <w:rFonts w:ascii="Calibri" w:hAnsi="Calibri"/>
          <w:sz w:val="22"/>
          <w:szCs w:val="22"/>
        </w:rPr>
        <w:t xml:space="preserve"> before the final adoption of the plan</w:t>
      </w:r>
      <w:r w:rsidRPr="00927ECD">
        <w:rPr>
          <w:rFonts w:ascii="Calibri" w:hAnsi="Calibri"/>
          <w:sz w:val="22"/>
          <w:szCs w:val="22"/>
        </w:rPr>
        <w:t>.</w:t>
      </w:r>
      <w:r>
        <w:rPr>
          <w:rFonts w:ascii="Calibri" w:hAnsi="Calibri"/>
          <w:sz w:val="22"/>
          <w:szCs w:val="22"/>
        </w:rPr>
        <w:t xml:space="preserve"> Where available, EU targets are also presented for comparison.</w:t>
      </w:r>
    </w:p>
    <w:p w:rsidR="00573A9C" w:rsidRDefault="00573A9C" w:rsidP="00573A9C">
      <w:pPr>
        <w:jc w:val="both"/>
        <w:rPr>
          <w:rFonts w:ascii="Calibri" w:hAnsi="Calibri"/>
          <w:sz w:val="22"/>
          <w:szCs w:val="22"/>
        </w:rPr>
      </w:pPr>
    </w:p>
    <w:p w:rsidR="00573A9C" w:rsidRPr="00927ECD" w:rsidRDefault="00573A9C" w:rsidP="00573A9C">
      <w:pPr>
        <w:jc w:val="both"/>
        <w:rPr>
          <w:rFonts w:ascii="Calibri" w:hAnsi="Calibri"/>
          <w:sz w:val="22"/>
          <w:szCs w:val="22"/>
        </w:rPr>
      </w:pPr>
      <w:r w:rsidRPr="00927ECD">
        <w:rPr>
          <w:rFonts w:ascii="Calibri" w:hAnsi="Calibri"/>
          <w:sz w:val="22"/>
          <w:szCs w:val="22"/>
        </w:rPr>
        <w:t>a. Decarbonisation</w:t>
      </w:r>
      <w:r>
        <w:rPr>
          <w:rFonts w:ascii="Calibri" w:hAnsi="Calibri"/>
          <w:sz w:val="22"/>
          <w:szCs w:val="22"/>
        </w:rPr>
        <w:t xml:space="preserve"> </w:t>
      </w:r>
    </w:p>
    <w:p w:rsidR="00573A9C" w:rsidRPr="00927ECD" w:rsidRDefault="00573A9C" w:rsidP="00573A9C">
      <w:pPr>
        <w:jc w:val="both"/>
        <w:rPr>
          <w:rFonts w:ascii="Calibri" w:hAnsi="Calibri"/>
          <w:sz w:val="22"/>
          <w:szCs w:val="22"/>
        </w:rPr>
      </w:pPr>
    </w:p>
    <w:p w:rsidR="00573A9C" w:rsidRDefault="00573A9C" w:rsidP="00573A9C">
      <w:pPr>
        <w:numPr>
          <w:ilvl w:val="0"/>
          <w:numId w:val="4"/>
        </w:numPr>
        <w:tabs>
          <w:tab w:val="clear" w:pos="357"/>
        </w:tabs>
        <w:spacing w:line="240" w:lineRule="auto"/>
        <w:jc w:val="both"/>
        <w:rPr>
          <w:rFonts w:ascii="Calibri" w:hAnsi="Calibri"/>
          <w:sz w:val="22"/>
          <w:szCs w:val="22"/>
        </w:rPr>
      </w:pP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has a national target of reducing carbon intensity by 40%-45% by 2020. The 12</w:t>
      </w:r>
      <w:r w:rsidRPr="00677426">
        <w:rPr>
          <w:rFonts w:ascii="Calibri" w:hAnsi="Calibri"/>
          <w:sz w:val="22"/>
          <w:szCs w:val="22"/>
          <w:vertAlign w:val="superscript"/>
        </w:rPr>
        <w:t>th</w:t>
      </w:r>
      <w:r>
        <w:rPr>
          <w:rFonts w:ascii="Calibri" w:hAnsi="Calibri"/>
          <w:sz w:val="22"/>
          <w:szCs w:val="22"/>
        </w:rPr>
        <w:t xml:space="preserve"> FYP contains a </w:t>
      </w:r>
      <w:r w:rsidRPr="00C7720A">
        <w:rPr>
          <w:rFonts w:ascii="Calibri" w:hAnsi="Calibri"/>
          <w:b/>
          <w:sz w:val="22"/>
          <w:szCs w:val="22"/>
        </w:rPr>
        <w:t>carbon intensity target</w:t>
      </w:r>
      <w:r w:rsidRPr="000D5717">
        <w:rPr>
          <w:rFonts w:ascii="Calibri" w:hAnsi="Calibri"/>
          <w:sz w:val="22"/>
          <w:szCs w:val="22"/>
        </w:rPr>
        <w:t xml:space="preserve"> </w:t>
      </w:r>
      <w:r w:rsidRPr="00927ECD">
        <w:rPr>
          <w:rFonts w:ascii="Calibri" w:hAnsi="Calibri"/>
          <w:sz w:val="22"/>
          <w:szCs w:val="22"/>
        </w:rPr>
        <w:t xml:space="preserve">of </w:t>
      </w:r>
      <w:r w:rsidRPr="00C7720A">
        <w:rPr>
          <w:rFonts w:ascii="Calibri" w:hAnsi="Calibri"/>
          <w:sz w:val="22"/>
          <w:szCs w:val="22"/>
        </w:rPr>
        <w:t>16%</w:t>
      </w:r>
      <w:r w:rsidRPr="000D5717">
        <w:rPr>
          <w:rFonts w:ascii="Calibri" w:hAnsi="Calibri"/>
          <w:b/>
          <w:sz w:val="22"/>
          <w:szCs w:val="22"/>
        </w:rPr>
        <w:t xml:space="preserve"> </w:t>
      </w:r>
      <w:r>
        <w:rPr>
          <w:rFonts w:ascii="Calibri" w:hAnsi="Calibri"/>
          <w:sz w:val="22"/>
          <w:szCs w:val="22"/>
        </w:rPr>
        <w:t xml:space="preserve">compared to 2005 </w:t>
      </w:r>
      <w:r w:rsidRPr="00927ECD">
        <w:rPr>
          <w:rFonts w:ascii="Calibri" w:hAnsi="Calibri"/>
          <w:sz w:val="22"/>
          <w:szCs w:val="22"/>
        </w:rPr>
        <w:t>(3.5% in 2011), and 10% emissions reduction</w:t>
      </w:r>
      <w:r>
        <w:rPr>
          <w:rFonts w:ascii="Calibri" w:hAnsi="Calibri"/>
          <w:sz w:val="22"/>
          <w:szCs w:val="22"/>
        </w:rPr>
        <w:t xml:space="preserve"> target</w:t>
      </w:r>
      <w:r w:rsidRPr="00927ECD">
        <w:rPr>
          <w:rFonts w:ascii="Calibri" w:hAnsi="Calibri"/>
          <w:sz w:val="22"/>
          <w:szCs w:val="22"/>
        </w:rPr>
        <w:t xml:space="preserve"> of other pollutants e.g. COD, SO2</w:t>
      </w:r>
      <w:r>
        <w:rPr>
          <w:rFonts w:ascii="Calibri" w:hAnsi="Calibri"/>
          <w:sz w:val="22"/>
          <w:szCs w:val="22"/>
        </w:rPr>
        <w:t>.</w:t>
      </w:r>
      <w:r>
        <w:rPr>
          <w:rStyle w:val="FootnoteReference"/>
          <w:rFonts w:ascii="Calibri" w:hAnsi="Calibri"/>
          <w:sz w:val="22"/>
          <w:szCs w:val="22"/>
        </w:rPr>
        <w:footnoteReference w:id="19"/>
      </w:r>
      <w:r>
        <w:rPr>
          <w:rFonts w:ascii="Calibri" w:hAnsi="Calibri"/>
          <w:sz w:val="22"/>
          <w:szCs w:val="22"/>
        </w:rPr>
        <w:t xml:space="preserve"> R</w:t>
      </w:r>
      <w:r w:rsidRPr="00927ECD">
        <w:rPr>
          <w:rFonts w:ascii="Calibri" w:hAnsi="Calibri"/>
          <w:sz w:val="22"/>
          <w:szCs w:val="22"/>
        </w:rPr>
        <w:t>egional and</w:t>
      </w:r>
      <w:r>
        <w:rPr>
          <w:rFonts w:ascii="Calibri" w:hAnsi="Calibri"/>
          <w:sz w:val="22"/>
          <w:szCs w:val="22"/>
        </w:rPr>
        <w:t>, potentially, sector</w:t>
      </w:r>
      <w:r w:rsidRPr="00927ECD">
        <w:rPr>
          <w:rFonts w:ascii="Calibri" w:hAnsi="Calibri"/>
          <w:sz w:val="22"/>
          <w:szCs w:val="22"/>
        </w:rPr>
        <w:t>al targets are being prepared</w:t>
      </w:r>
      <w:r>
        <w:rPr>
          <w:rFonts w:ascii="Calibri" w:hAnsi="Calibri"/>
          <w:sz w:val="22"/>
          <w:szCs w:val="22"/>
        </w:rPr>
        <w:t>. Increased carbon and energy intensity targets, which will save between 0.5-2.5 Gt of</w:t>
      </w:r>
      <w:r w:rsidRPr="000D6AAF">
        <w:rPr>
          <w:rFonts w:ascii="Calibri" w:hAnsi="Calibri"/>
          <w:sz w:val="22"/>
          <w:szCs w:val="22"/>
        </w:rPr>
        <w:t xml:space="preserve"> CO2 emissions</w:t>
      </w:r>
      <w:r>
        <w:rPr>
          <w:rFonts w:ascii="Calibri" w:hAnsi="Calibri"/>
          <w:sz w:val="22"/>
          <w:szCs w:val="22"/>
        </w:rPr>
        <w:t xml:space="preserve"> in 2020</w:t>
      </w:r>
      <w:r>
        <w:rPr>
          <w:rStyle w:val="FootnoteReference"/>
          <w:rFonts w:ascii="Calibri" w:hAnsi="Calibri"/>
          <w:sz w:val="22"/>
          <w:szCs w:val="22"/>
        </w:rPr>
        <w:footnoteReference w:id="20"/>
      </w:r>
      <w:r>
        <w:rPr>
          <w:rFonts w:ascii="Calibri" w:hAnsi="Calibri"/>
          <w:sz w:val="22"/>
          <w:szCs w:val="22"/>
        </w:rPr>
        <w:t>, provide a strong domestic market in low carbon industries. In comparison EU emission reductions will be 0.5 Gt in 2020 under the 20% target or 1.1 Gt if that is increased to 30%.</w:t>
      </w:r>
      <w:r>
        <w:rPr>
          <w:rStyle w:val="FootnoteReference"/>
          <w:rFonts w:ascii="Calibri" w:hAnsi="Calibri"/>
          <w:sz w:val="22"/>
          <w:szCs w:val="22"/>
        </w:rPr>
        <w:footnoteReference w:id="21"/>
      </w:r>
    </w:p>
    <w:p w:rsidR="00573A9C" w:rsidRPr="00927ECD" w:rsidRDefault="00573A9C" w:rsidP="00573A9C">
      <w:pPr>
        <w:ind w:left="357"/>
        <w:jc w:val="both"/>
        <w:rPr>
          <w:rFonts w:ascii="Calibri" w:hAnsi="Calibri"/>
          <w:sz w:val="22"/>
          <w:szCs w:val="22"/>
        </w:rPr>
      </w:pPr>
    </w:p>
    <w:p w:rsidR="00573A9C" w:rsidRPr="00927ECD" w:rsidRDefault="00573A9C" w:rsidP="00573A9C">
      <w:pPr>
        <w:numPr>
          <w:ilvl w:val="0"/>
          <w:numId w:val="4"/>
        </w:numPr>
        <w:tabs>
          <w:tab w:val="clear" w:pos="357"/>
        </w:tabs>
        <w:spacing w:line="240" w:lineRule="auto"/>
        <w:jc w:val="both"/>
        <w:rPr>
          <w:rFonts w:ascii="Calibri" w:hAnsi="Calibri"/>
          <w:sz w:val="22"/>
          <w:szCs w:val="22"/>
        </w:rPr>
      </w:pPr>
      <w:r w:rsidRPr="00927ECD">
        <w:rPr>
          <w:rFonts w:ascii="Calibri" w:hAnsi="Calibri"/>
          <w:sz w:val="22"/>
          <w:szCs w:val="22"/>
        </w:rPr>
        <w:t>Early last year</w:t>
      </w:r>
      <w:r>
        <w:rPr>
          <w:rFonts w:ascii="Calibri" w:hAnsi="Calibri"/>
          <w:sz w:val="22"/>
          <w:szCs w:val="22"/>
        </w:rPr>
        <w:t>,</w:t>
      </w:r>
      <w:r w:rsidRPr="00927ECD">
        <w:rPr>
          <w:rFonts w:ascii="Calibri" w:hAnsi="Calibri"/>
          <w:sz w:val="22"/>
          <w:szCs w:val="22"/>
        </w:rPr>
        <w:t xml:space="preserve"> the government introduced a pilot resource tax in Xinjiang; this is expected to be adopted nationwide</w:t>
      </w:r>
      <w:r>
        <w:rPr>
          <w:rFonts w:ascii="Calibri" w:hAnsi="Calibri"/>
          <w:sz w:val="22"/>
          <w:szCs w:val="22"/>
        </w:rPr>
        <w:t>. Also on the table is</w:t>
      </w:r>
      <w:r w:rsidRPr="00927ECD">
        <w:rPr>
          <w:rFonts w:ascii="Calibri" w:hAnsi="Calibri"/>
          <w:sz w:val="22"/>
          <w:szCs w:val="22"/>
        </w:rPr>
        <w:t xml:space="preserve"> a plan to introduce a </w:t>
      </w:r>
      <w:r w:rsidRPr="00927ECD">
        <w:rPr>
          <w:rFonts w:ascii="Calibri" w:hAnsi="Calibri"/>
          <w:b/>
          <w:sz w:val="22"/>
          <w:szCs w:val="22"/>
        </w:rPr>
        <w:t>carbon tax</w:t>
      </w:r>
      <w:r w:rsidRPr="00927ECD">
        <w:rPr>
          <w:rFonts w:ascii="Calibri" w:hAnsi="Calibri"/>
          <w:sz w:val="22"/>
          <w:szCs w:val="22"/>
        </w:rPr>
        <w:t xml:space="preserve"> by </w:t>
      </w:r>
      <w:r>
        <w:rPr>
          <w:rFonts w:ascii="Calibri" w:hAnsi="Calibri"/>
          <w:sz w:val="22"/>
          <w:szCs w:val="22"/>
        </w:rPr>
        <w:t>2012 which, according to the current state of discussion, might</w:t>
      </w:r>
      <w:r w:rsidRPr="00927ECD">
        <w:rPr>
          <w:rFonts w:ascii="Calibri" w:hAnsi="Calibri"/>
          <w:sz w:val="22"/>
          <w:szCs w:val="22"/>
        </w:rPr>
        <w:t xml:space="preserve"> start from 10 yuan per tonne of CO2 emitted </w:t>
      </w:r>
      <w:r>
        <w:rPr>
          <w:rFonts w:ascii="Calibri" w:hAnsi="Calibri"/>
          <w:sz w:val="22"/>
          <w:szCs w:val="22"/>
        </w:rPr>
        <w:t>to</w:t>
      </w:r>
      <w:r w:rsidRPr="00927ECD">
        <w:rPr>
          <w:rFonts w:ascii="Calibri" w:hAnsi="Calibri"/>
          <w:sz w:val="22"/>
          <w:szCs w:val="22"/>
        </w:rPr>
        <w:t xml:space="preserve"> gradually rise to 40 yuan per tonne by 2020</w:t>
      </w:r>
      <w:r>
        <w:rPr>
          <w:rFonts w:ascii="Calibri" w:hAnsi="Calibri"/>
          <w:sz w:val="22"/>
          <w:szCs w:val="22"/>
        </w:rPr>
        <w:t xml:space="preserve">. (This compares to EU </w:t>
      </w:r>
      <w:r w:rsidRPr="00927ECD">
        <w:rPr>
          <w:rFonts w:ascii="Calibri" w:hAnsi="Calibri"/>
          <w:sz w:val="22"/>
          <w:szCs w:val="22"/>
        </w:rPr>
        <w:t xml:space="preserve">per </w:t>
      </w:r>
      <w:r w:rsidRPr="00927ECD">
        <w:rPr>
          <w:rFonts w:ascii="Calibri" w:hAnsi="Calibri"/>
          <w:sz w:val="22"/>
          <w:szCs w:val="22"/>
        </w:rPr>
        <w:lastRenderedPageBreak/>
        <w:t xml:space="preserve">tonne of CO2 costs </w:t>
      </w:r>
      <w:r>
        <w:rPr>
          <w:rFonts w:ascii="Calibri" w:hAnsi="Calibri"/>
          <w:sz w:val="22"/>
          <w:szCs w:val="22"/>
        </w:rPr>
        <w:t xml:space="preserve">of an equivalent of </w:t>
      </w:r>
      <w:r w:rsidRPr="00927ECD">
        <w:rPr>
          <w:rFonts w:ascii="Calibri" w:hAnsi="Calibri"/>
          <w:sz w:val="22"/>
          <w:szCs w:val="22"/>
        </w:rPr>
        <w:t>200-300 yuan</w:t>
      </w:r>
      <w:r w:rsidRPr="001D7DD8">
        <w:rPr>
          <w:rFonts w:ascii="Calibri" w:hAnsi="Calibri"/>
          <w:sz w:val="22"/>
          <w:szCs w:val="22"/>
        </w:rPr>
        <w:t>).</w:t>
      </w:r>
      <w:r w:rsidRPr="001D7DD8">
        <w:rPr>
          <w:rStyle w:val="FootnoteReference"/>
          <w:rFonts w:ascii="Calibri" w:hAnsi="Calibri"/>
          <w:sz w:val="22"/>
          <w:szCs w:val="22"/>
        </w:rPr>
        <w:footnoteReference w:id="22"/>
      </w:r>
      <w:r w:rsidRPr="001D7DD8">
        <w:rPr>
          <w:rFonts w:ascii="Calibri" w:hAnsi="Calibri"/>
          <w:sz w:val="22"/>
          <w:szCs w:val="22"/>
        </w:rPr>
        <w:t xml:space="preserve"> T</w:t>
      </w:r>
      <w:r>
        <w:rPr>
          <w:rFonts w:ascii="Calibri" w:hAnsi="Calibri"/>
          <w:sz w:val="22"/>
          <w:szCs w:val="22"/>
        </w:rPr>
        <w:t>h</w:t>
      </w:r>
      <w:r w:rsidRPr="001D7DD8">
        <w:rPr>
          <w:rFonts w:ascii="Calibri" w:hAnsi="Calibri"/>
          <w:sz w:val="22"/>
          <w:szCs w:val="22"/>
        </w:rPr>
        <w:t>e</w:t>
      </w:r>
      <w:r>
        <w:rPr>
          <w:rFonts w:ascii="Calibri" w:hAnsi="Calibri"/>
          <w:sz w:val="22"/>
          <w:szCs w:val="22"/>
        </w:rPr>
        <w:t xml:space="preserve"> </w:t>
      </w:r>
      <w:r w:rsidRPr="00927ECD">
        <w:rPr>
          <w:rFonts w:ascii="Calibri" w:hAnsi="Calibri"/>
          <w:sz w:val="22"/>
          <w:szCs w:val="22"/>
        </w:rPr>
        <w:t xml:space="preserve">possibility </w:t>
      </w:r>
      <w:r>
        <w:rPr>
          <w:rFonts w:ascii="Calibri" w:hAnsi="Calibri"/>
          <w:sz w:val="22"/>
          <w:szCs w:val="22"/>
        </w:rPr>
        <w:t xml:space="preserve">of </w:t>
      </w:r>
      <w:r w:rsidRPr="00927ECD">
        <w:rPr>
          <w:rFonts w:ascii="Calibri" w:hAnsi="Calibri"/>
          <w:sz w:val="22"/>
          <w:szCs w:val="22"/>
        </w:rPr>
        <w:t>set</w:t>
      </w:r>
      <w:r>
        <w:rPr>
          <w:rFonts w:ascii="Calibri" w:hAnsi="Calibri"/>
          <w:sz w:val="22"/>
          <w:szCs w:val="22"/>
        </w:rPr>
        <w:t xml:space="preserve">ting </w:t>
      </w:r>
      <w:r w:rsidRPr="00927ECD">
        <w:rPr>
          <w:rFonts w:ascii="Calibri" w:hAnsi="Calibri"/>
          <w:sz w:val="22"/>
          <w:szCs w:val="22"/>
        </w:rPr>
        <w:t xml:space="preserve">up a domestic </w:t>
      </w:r>
      <w:r w:rsidRPr="00927ECD">
        <w:rPr>
          <w:rFonts w:ascii="Calibri" w:hAnsi="Calibri"/>
          <w:b/>
          <w:sz w:val="22"/>
          <w:szCs w:val="22"/>
        </w:rPr>
        <w:t>carbon market</w:t>
      </w:r>
      <w:r w:rsidRPr="00927ECD">
        <w:rPr>
          <w:rFonts w:ascii="Calibri" w:hAnsi="Calibri"/>
          <w:sz w:val="22"/>
          <w:szCs w:val="22"/>
        </w:rPr>
        <w:t xml:space="preserve"> or emissions trading platform during the 12</w:t>
      </w:r>
      <w:r w:rsidRPr="00927ECD">
        <w:rPr>
          <w:rFonts w:ascii="Calibri" w:hAnsi="Calibri"/>
          <w:sz w:val="22"/>
          <w:szCs w:val="22"/>
          <w:vertAlign w:val="superscript"/>
        </w:rPr>
        <w:t>th</w:t>
      </w:r>
      <w:r w:rsidRPr="00927ECD">
        <w:rPr>
          <w:rFonts w:ascii="Calibri" w:hAnsi="Calibri"/>
          <w:sz w:val="22"/>
          <w:szCs w:val="22"/>
        </w:rPr>
        <w:t xml:space="preserve"> FYP</w:t>
      </w:r>
      <w:r>
        <w:rPr>
          <w:rFonts w:ascii="Calibri" w:hAnsi="Calibri"/>
          <w:sz w:val="22"/>
          <w:szCs w:val="22"/>
        </w:rPr>
        <w:t xml:space="preserve"> is also under discussion.</w:t>
      </w:r>
    </w:p>
    <w:p w:rsidR="00573A9C" w:rsidRPr="00927ECD" w:rsidRDefault="00573A9C" w:rsidP="00573A9C">
      <w:pPr>
        <w:jc w:val="both"/>
        <w:rPr>
          <w:rFonts w:ascii="Calibri" w:hAnsi="Calibri"/>
          <w:sz w:val="22"/>
          <w:szCs w:val="22"/>
        </w:rPr>
      </w:pPr>
    </w:p>
    <w:p w:rsidR="00573A9C" w:rsidRPr="00927ECD" w:rsidRDefault="00573A9C" w:rsidP="00573A9C">
      <w:pPr>
        <w:numPr>
          <w:ilvl w:val="0"/>
          <w:numId w:val="4"/>
        </w:numPr>
        <w:tabs>
          <w:tab w:val="clear" w:pos="357"/>
        </w:tabs>
        <w:spacing w:line="240" w:lineRule="auto"/>
        <w:jc w:val="both"/>
        <w:rPr>
          <w:rFonts w:ascii="Calibri" w:hAnsi="Calibri"/>
          <w:sz w:val="22"/>
          <w:szCs w:val="22"/>
        </w:rPr>
      </w:pPr>
      <w:smartTag w:uri="urn:schemas-microsoft-com:office:smarttags" w:element="place">
        <w:smartTag w:uri="urn:schemas-microsoft-com:office:smarttags" w:element="country-region">
          <w:r w:rsidRPr="00927ECD">
            <w:rPr>
              <w:rFonts w:ascii="Calibri" w:hAnsi="Calibri"/>
              <w:sz w:val="22"/>
              <w:szCs w:val="22"/>
            </w:rPr>
            <w:t>China</w:t>
          </w:r>
        </w:smartTag>
      </w:smartTag>
      <w:r w:rsidRPr="00927ECD">
        <w:rPr>
          <w:rFonts w:ascii="Calibri" w:hAnsi="Calibri"/>
          <w:sz w:val="22"/>
          <w:szCs w:val="22"/>
        </w:rPr>
        <w:t xml:space="preserve"> will also focus on </w:t>
      </w:r>
      <w:r w:rsidRPr="003A6BB3">
        <w:rPr>
          <w:rFonts w:ascii="Calibri" w:hAnsi="Calibri"/>
          <w:b/>
          <w:sz w:val="22"/>
          <w:szCs w:val="22"/>
        </w:rPr>
        <w:t>decarbonising its power sector</w:t>
      </w:r>
      <w:r w:rsidRPr="00927ECD">
        <w:rPr>
          <w:rFonts w:ascii="Calibri" w:hAnsi="Calibri"/>
          <w:sz w:val="22"/>
          <w:szCs w:val="22"/>
        </w:rPr>
        <w:t>: building of new</w:t>
      </w:r>
      <w:r>
        <w:rPr>
          <w:rFonts w:ascii="Calibri" w:hAnsi="Calibri"/>
          <w:sz w:val="22"/>
          <w:szCs w:val="22"/>
        </w:rPr>
        <w:t xml:space="preserve"> </w:t>
      </w:r>
      <w:r w:rsidRPr="00927ECD">
        <w:rPr>
          <w:rFonts w:ascii="Calibri" w:hAnsi="Calibri"/>
          <w:sz w:val="22"/>
          <w:szCs w:val="22"/>
        </w:rPr>
        <w:t>thermal</w:t>
      </w:r>
      <w:r>
        <w:rPr>
          <w:rFonts w:ascii="Calibri" w:hAnsi="Calibri"/>
          <w:sz w:val="22"/>
          <w:szCs w:val="22"/>
        </w:rPr>
        <w:t xml:space="preserve"> power</w:t>
      </w:r>
      <w:r w:rsidRPr="00927ECD">
        <w:rPr>
          <w:rFonts w:ascii="Calibri" w:hAnsi="Calibri"/>
          <w:sz w:val="22"/>
          <w:szCs w:val="22"/>
        </w:rPr>
        <w:t xml:space="preserve"> plants will be capped at 260-270 </w:t>
      </w:r>
      <w:r>
        <w:rPr>
          <w:rFonts w:ascii="Calibri" w:hAnsi="Calibri"/>
          <w:sz w:val="22"/>
          <w:szCs w:val="22"/>
        </w:rPr>
        <w:t>G</w:t>
      </w:r>
      <w:r w:rsidRPr="00927ECD">
        <w:rPr>
          <w:rFonts w:ascii="Calibri" w:hAnsi="Calibri"/>
          <w:sz w:val="22"/>
          <w:szCs w:val="22"/>
        </w:rPr>
        <w:t>W</w:t>
      </w:r>
      <w:r>
        <w:rPr>
          <w:rFonts w:ascii="Calibri" w:hAnsi="Calibri"/>
          <w:sz w:val="22"/>
          <w:szCs w:val="22"/>
        </w:rPr>
        <w:t>. C</w:t>
      </w:r>
      <w:r w:rsidRPr="00927ECD">
        <w:rPr>
          <w:rFonts w:ascii="Calibri" w:hAnsi="Calibri"/>
          <w:sz w:val="22"/>
          <w:szCs w:val="22"/>
        </w:rPr>
        <w:t xml:space="preserve">oal production </w:t>
      </w:r>
      <w:r>
        <w:rPr>
          <w:rFonts w:ascii="Calibri" w:hAnsi="Calibri"/>
          <w:sz w:val="22"/>
          <w:szCs w:val="22"/>
        </w:rPr>
        <w:t xml:space="preserve">itself </w:t>
      </w:r>
      <w:r w:rsidRPr="00927ECD">
        <w:rPr>
          <w:rFonts w:ascii="Calibri" w:hAnsi="Calibri"/>
          <w:sz w:val="22"/>
          <w:szCs w:val="22"/>
        </w:rPr>
        <w:t>will be capped at 3.8 billion tonnes</w:t>
      </w:r>
      <w:r>
        <w:rPr>
          <w:rFonts w:ascii="Calibri" w:hAnsi="Calibri"/>
          <w:sz w:val="22"/>
          <w:szCs w:val="22"/>
        </w:rPr>
        <w:t xml:space="preserve"> </w:t>
      </w:r>
      <w:r w:rsidRPr="00927ECD">
        <w:rPr>
          <w:rFonts w:ascii="Calibri" w:hAnsi="Calibri"/>
          <w:sz w:val="22"/>
          <w:szCs w:val="22"/>
        </w:rPr>
        <w:t>(</w:t>
      </w:r>
      <w:r>
        <w:rPr>
          <w:rFonts w:ascii="Calibri" w:hAnsi="Calibri"/>
          <w:sz w:val="22"/>
          <w:szCs w:val="22"/>
        </w:rPr>
        <w:t xml:space="preserve">currently at </w:t>
      </w:r>
      <w:r w:rsidRPr="00927ECD">
        <w:rPr>
          <w:rFonts w:ascii="Calibri" w:hAnsi="Calibri"/>
          <w:sz w:val="22"/>
          <w:szCs w:val="22"/>
        </w:rPr>
        <w:t xml:space="preserve">3.2 billion tonnes). </w:t>
      </w:r>
      <w:r>
        <w:rPr>
          <w:rFonts w:ascii="Calibri" w:hAnsi="Calibri"/>
          <w:sz w:val="22"/>
          <w:szCs w:val="22"/>
        </w:rPr>
        <w:t xml:space="preserve">These measures will translate into a decrease </w:t>
      </w:r>
      <w:r w:rsidRPr="00927ECD">
        <w:rPr>
          <w:rFonts w:ascii="Calibri" w:hAnsi="Calibri"/>
          <w:sz w:val="22"/>
          <w:szCs w:val="22"/>
        </w:rPr>
        <w:t xml:space="preserve">of coal in primary energy consumption </w:t>
      </w:r>
      <w:r>
        <w:rPr>
          <w:rFonts w:ascii="Calibri" w:hAnsi="Calibri"/>
          <w:sz w:val="22"/>
          <w:szCs w:val="22"/>
        </w:rPr>
        <w:t xml:space="preserve">from </w:t>
      </w:r>
      <w:r w:rsidRPr="00927ECD">
        <w:rPr>
          <w:rFonts w:ascii="Calibri" w:hAnsi="Calibri"/>
          <w:sz w:val="22"/>
          <w:szCs w:val="22"/>
        </w:rPr>
        <w:t xml:space="preserve">70% </w:t>
      </w:r>
      <w:r>
        <w:rPr>
          <w:rFonts w:ascii="Calibri" w:hAnsi="Calibri"/>
          <w:sz w:val="22"/>
          <w:szCs w:val="22"/>
        </w:rPr>
        <w:t>to</w:t>
      </w:r>
      <w:r w:rsidRPr="00927ECD">
        <w:rPr>
          <w:rFonts w:ascii="Calibri" w:hAnsi="Calibri"/>
          <w:sz w:val="22"/>
          <w:szCs w:val="22"/>
        </w:rPr>
        <w:t xml:space="preserve"> 63%</w:t>
      </w:r>
      <w:r>
        <w:rPr>
          <w:rStyle w:val="FootnoteReference"/>
          <w:rFonts w:ascii="Calibri" w:hAnsi="Calibri"/>
          <w:sz w:val="22"/>
          <w:szCs w:val="22"/>
        </w:rPr>
        <w:footnoteReference w:id="23"/>
      </w:r>
      <w:r w:rsidRPr="00927ECD">
        <w:rPr>
          <w:rFonts w:ascii="Calibri" w:hAnsi="Calibri"/>
          <w:sz w:val="22"/>
          <w:szCs w:val="22"/>
        </w:rPr>
        <w:t xml:space="preserve"> </w:t>
      </w:r>
    </w:p>
    <w:p w:rsidR="00573A9C" w:rsidRDefault="00573A9C" w:rsidP="00573A9C">
      <w:pPr>
        <w:jc w:val="both"/>
        <w:rPr>
          <w:rFonts w:ascii="Calibri" w:hAnsi="Calibri"/>
          <w:sz w:val="22"/>
          <w:szCs w:val="22"/>
        </w:rPr>
      </w:pPr>
    </w:p>
    <w:p w:rsidR="00573A9C" w:rsidRPr="00816812" w:rsidRDefault="00573A9C" w:rsidP="00573A9C">
      <w:pPr>
        <w:jc w:val="both"/>
        <w:rPr>
          <w:rFonts w:ascii="Calibri" w:hAnsi="Calibri"/>
          <w:sz w:val="22"/>
          <w:szCs w:val="22"/>
        </w:rPr>
      </w:pPr>
      <w:r w:rsidRPr="00816812">
        <w:rPr>
          <w:rFonts w:ascii="Calibri" w:hAnsi="Calibri"/>
          <w:sz w:val="22"/>
          <w:szCs w:val="22"/>
        </w:rPr>
        <w:t>b. Energy efficiency</w:t>
      </w:r>
    </w:p>
    <w:p w:rsidR="00573A9C" w:rsidRPr="00816812" w:rsidRDefault="00573A9C" w:rsidP="00573A9C">
      <w:pPr>
        <w:jc w:val="both"/>
        <w:rPr>
          <w:rFonts w:ascii="Calibri" w:hAnsi="Calibri"/>
          <w:sz w:val="22"/>
          <w:szCs w:val="22"/>
        </w:rPr>
      </w:pPr>
    </w:p>
    <w:p w:rsidR="00573A9C" w:rsidRPr="00816812" w:rsidRDefault="00573A9C" w:rsidP="00573A9C">
      <w:pPr>
        <w:numPr>
          <w:ilvl w:val="0"/>
          <w:numId w:val="5"/>
        </w:numPr>
        <w:tabs>
          <w:tab w:val="clear" w:pos="357"/>
        </w:tabs>
        <w:spacing w:line="240" w:lineRule="auto"/>
        <w:jc w:val="both"/>
        <w:rPr>
          <w:rFonts w:ascii="Calibri" w:hAnsi="Calibri"/>
          <w:sz w:val="22"/>
          <w:szCs w:val="22"/>
        </w:rPr>
      </w:pPr>
      <w:r w:rsidRPr="00CA6307">
        <w:rPr>
          <w:rFonts w:ascii="Calibri" w:hAnsi="Calibri"/>
          <w:b/>
          <w:sz w:val="22"/>
          <w:szCs w:val="22"/>
        </w:rPr>
        <w:t>A</w:t>
      </w:r>
      <w:r>
        <w:rPr>
          <w:rFonts w:ascii="Calibri" w:hAnsi="Calibri"/>
          <w:b/>
          <w:sz w:val="22"/>
          <w:szCs w:val="22"/>
        </w:rPr>
        <w:t xml:space="preserve"> mandatory e</w:t>
      </w:r>
      <w:r w:rsidRPr="00C7720A">
        <w:rPr>
          <w:rFonts w:ascii="Calibri" w:hAnsi="Calibri"/>
          <w:b/>
          <w:sz w:val="22"/>
          <w:szCs w:val="22"/>
        </w:rPr>
        <w:t>nergy intensity target</w:t>
      </w:r>
      <w:r w:rsidRPr="000D5717">
        <w:rPr>
          <w:rFonts w:ascii="Calibri" w:hAnsi="Calibri"/>
          <w:sz w:val="22"/>
          <w:szCs w:val="22"/>
        </w:rPr>
        <w:t xml:space="preserve"> </w:t>
      </w:r>
      <w:r w:rsidRPr="00816812">
        <w:rPr>
          <w:rFonts w:ascii="Calibri" w:hAnsi="Calibri"/>
          <w:sz w:val="22"/>
          <w:szCs w:val="22"/>
        </w:rPr>
        <w:t xml:space="preserve">of </w:t>
      </w:r>
      <w:r w:rsidRPr="00C7720A">
        <w:rPr>
          <w:rFonts w:ascii="Calibri" w:hAnsi="Calibri"/>
          <w:sz w:val="22"/>
          <w:szCs w:val="22"/>
        </w:rPr>
        <w:t>16%</w:t>
      </w:r>
      <w:r w:rsidRPr="00816812">
        <w:rPr>
          <w:rFonts w:ascii="Calibri" w:hAnsi="Calibri"/>
          <w:sz w:val="22"/>
          <w:szCs w:val="22"/>
        </w:rPr>
        <w:t xml:space="preserve"> </w:t>
      </w:r>
      <w:r>
        <w:rPr>
          <w:rFonts w:ascii="Calibri" w:hAnsi="Calibri"/>
          <w:sz w:val="22"/>
          <w:szCs w:val="22"/>
        </w:rPr>
        <w:t xml:space="preserve">compared to 2005 </w:t>
      </w:r>
      <w:r w:rsidRPr="00816812">
        <w:rPr>
          <w:rFonts w:ascii="Calibri" w:hAnsi="Calibri"/>
          <w:sz w:val="22"/>
          <w:szCs w:val="22"/>
        </w:rPr>
        <w:t>(3.5% in 2011)</w:t>
      </w:r>
      <w:r>
        <w:rPr>
          <w:rFonts w:ascii="Calibri" w:hAnsi="Calibri"/>
          <w:sz w:val="22"/>
          <w:szCs w:val="22"/>
        </w:rPr>
        <w:t xml:space="preserve"> will be introduced.</w:t>
      </w:r>
      <w:r>
        <w:rPr>
          <w:rStyle w:val="FootnoteReference"/>
          <w:rFonts w:ascii="Calibri" w:hAnsi="Calibri"/>
          <w:sz w:val="22"/>
          <w:szCs w:val="22"/>
        </w:rPr>
        <w:footnoteReference w:id="24"/>
      </w:r>
      <w:r>
        <w:rPr>
          <w:rFonts w:ascii="Calibri" w:hAnsi="Calibri"/>
          <w:sz w:val="22"/>
          <w:szCs w:val="22"/>
        </w:rPr>
        <w:t xml:space="preserve">  </w:t>
      </w:r>
      <w:r w:rsidRPr="001435CD">
        <w:rPr>
          <w:rFonts w:ascii="Calibri" w:hAnsi="Calibri"/>
          <w:sz w:val="22"/>
          <w:szCs w:val="22"/>
        </w:rPr>
        <w:t xml:space="preserve">The EU has a </w:t>
      </w:r>
      <w:r>
        <w:rPr>
          <w:rFonts w:ascii="Calibri" w:hAnsi="Calibri"/>
          <w:sz w:val="22"/>
          <w:szCs w:val="22"/>
        </w:rPr>
        <w:t xml:space="preserve">non-binding </w:t>
      </w:r>
      <w:r w:rsidRPr="001435CD">
        <w:rPr>
          <w:rFonts w:ascii="Calibri" w:hAnsi="Calibri"/>
          <w:sz w:val="22"/>
          <w:szCs w:val="22"/>
        </w:rPr>
        <w:t>20% reduction target by 2020 in primary energy consumption compare</w:t>
      </w:r>
      <w:r>
        <w:rPr>
          <w:rFonts w:ascii="Calibri" w:hAnsi="Calibri"/>
          <w:sz w:val="22"/>
          <w:szCs w:val="22"/>
        </w:rPr>
        <w:t xml:space="preserve">d to business-as-usual baseline. </w:t>
      </w:r>
    </w:p>
    <w:p w:rsidR="00573A9C" w:rsidRPr="00816812" w:rsidRDefault="00573A9C" w:rsidP="00573A9C">
      <w:pPr>
        <w:jc w:val="both"/>
        <w:rPr>
          <w:rFonts w:ascii="Calibri" w:hAnsi="Calibri"/>
          <w:sz w:val="22"/>
          <w:szCs w:val="22"/>
        </w:rPr>
      </w:pPr>
    </w:p>
    <w:p w:rsidR="00573A9C" w:rsidRPr="00816812" w:rsidRDefault="00573A9C" w:rsidP="00573A9C">
      <w:pPr>
        <w:numPr>
          <w:ilvl w:val="0"/>
          <w:numId w:val="5"/>
        </w:numPr>
        <w:tabs>
          <w:tab w:val="clear" w:pos="357"/>
        </w:tabs>
        <w:spacing w:line="240" w:lineRule="auto"/>
        <w:jc w:val="both"/>
        <w:rPr>
          <w:rFonts w:ascii="Calibri" w:hAnsi="Calibri"/>
          <w:sz w:val="22"/>
          <w:szCs w:val="22"/>
        </w:rPr>
      </w:pPr>
      <w:r>
        <w:rPr>
          <w:rFonts w:ascii="Calibri" w:hAnsi="Calibri"/>
          <w:b/>
          <w:sz w:val="22"/>
          <w:szCs w:val="22"/>
        </w:rPr>
        <w:t>S</w:t>
      </w:r>
      <w:r w:rsidRPr="00816812">
        <w:rPr>
          <w:rFonts w:ascii="Calibri" w:hAnsi="Calibri"/>
          <w:b/>
          <w:sz w:val="22"/>
          <w:szCs w:val="22"/>
        </w:rPr>
        <w:t>ect</w:t>
      </w:r>
      <w:r>
        <w:rPr>
          <w:rFonts w:ascii="Calibri" w:hAnsi="Calibri"/>
          <w:b/>
          <w:sz w:val="22"/>
          <w:szCs w:val="22"/>
        </w:rPr>
        <w:t>or</w:t>
      </w:r>
      <w:r w:rsidRPr="00816812">
        <w:rPr>
          <w:rFonts w:ascii="Calibri" w:hAnsi="Calibri"/>
          <w:b/>
          <w:sz w:val="22"/>
          <w:szCs w:val="22"/>
        </w:rPr>
        <w:t>al performance standards</w:t>
      </w:r>
      <w:r>
        <w:rPr>
          <w:rFonts w:ascii="Calibri" w:hAnsi="Calibri"/>
          <w:b/>
          <w:sz w:val="22"/>
          <w:szCs w:val="22"/>
        </w:rPr>
        <w:t xml:space="preserve"> </w:t>
      </w:r>
      <w:r w:rsidRPr="00CA6307">
        <w:rPr>
          <w:rFonts w:ascii="Calibri" w:hAnsi="Calibri"/>
          <w:sz w:val="22"/>
          <w:szCs w:val="22"/>
        </w:rPr>
        <w:t>will also be implemented</w:t>
      </w:r>
      <w:r>
        <w:rPr>
          <w:rFonts w:ascii="Calibri" w:hAnsi="Calibri"/>
          <w:sz w:val="22"/>
          <w:szCs w:val="22"/>
        </w:rPr>
        <w:t>:</w:t>
      </w:r>
      <w:r w:rsidRPr="00816812">
        <w:rPr>
          <w:rFonts w:ascii="Calibri" w:hAnsi="Calibri"/>
          <w:sz w:val="22"/>
          <w:szCs w:val="22"/>
        </w:rPr>
        <w:t xml:space="preserve"> energy (per tonne of coal) standard for the cement industry; energy intensity and pollutants reduction of 10% compared to 2010 for the oil and chemical industries</w:t>
      </w:r>
      <w:r>
        <w:rPr>
          <w:rFonts w:ascii="Calibri" w:hAnsi="Calibri"/>
          <w:sz w:val="22"/>
          <w:szCs w:val="22"/>
        </w:rPr>
        <w:t>.</w:t>
      </w:r>
      <w:r>
        <w:rPr>
          <w:rStyle w:val="FootnoteReference"/>
          <w:rFonts w:ascii="Calibri" w:hAnsi="Calibri"/>
          <w:sz w:val="22"/>
          <w:szCs w:val="22"/>
        </w:rPr>
        <w:footnoteReference w:id="25"/>
      </w:r>
    </w:p>
    <w:p w:rsidR="00573A9C" w:rsidRPr="00816812" w:rsidRDefault="00573A9C" w:rsidP="00573A9C">
      <w:pPr>
        <w:jc w:val="both"/>
        <w:rPr>
          <w:rFonts w:ascii="Calibri" w:hAnsi="Calibri"/>
          <w:sz w:val="22"/>
          <w:szCs w:val="22"/>
        </w:rPr>
      </w:pPr>
    </w:p>
    <w:p w:rsidR="00573A9C" w:rsidRPr="00816812" w:rsidRDefault="00573A9C" w:rsidP="00573A9C">
      <w:pPr>
        <w:numPr>
          <w:ilvl w:val="0"/>
          <w:numId w:val="5"/>
        </w:numPr>
        <w:tabs>
          <w:tab w:val="clear" w:pos="357"/>
        </w:tabs>
        <w:spacing w:line="240" w:lineRule="auto"/>
        <w:jc w:val="both"/>
        <w:rPr>
          <w:rFonts w:ascii="Calibri" w:hAnsi="Calibri"/>
          <w:sz w:val="22"/>
          <w:szCs w:val="22"/>
        </w:rPr>
      </w:pPr>
      <w:r w:rsidRPr="000C2987">
        <w:rPr>
          <w:rFonts w:ascii="Calibri" w:hAnsi="Calibri"/>
          <w:b/>
          <w:sz w:val="22"/>
          <w:szCs w:val="22"/>
        </w:rPr>
        <w:t>A 30%</w:t>
      </w:r>
      <w:r>
        <w:rPr>
          <w:rFonts w:ascii="Calibri" w:hAnsi="Calibri"/>
          <w:b/>
          <w:sz w:val="22"/>
          <w:szCs w:val="22"/>
        </w:rPr>
        <w:t xml:space="preserve"> reduction</w:t>
      </w:r>
      <w:r w:rsidRPr="000C2987">
        <w:rPr>
          <w:rFonts w:ascii="Calibri" w:hAnsi="Calibri"/>
          <w:b/>
          <w:sz w:val="22"/>
          <w:szCs w:val="22"/>
        </w:rPr>
        <w:t xml:space="preserve"> target </w:t>
      </w:r>
      <w:r>
        <w:rPr>
          <w:rFonts w:ascii="Calibri" w:hAnsi="Calibri"/>
          <w:sz w:val="22"/>
          <w:szCs w:val="22"/>
        </w:rPr>
        <w:t>for f</w:t>
      </w:r>
      <w:r w:rsidRPr="00816812">
        <w:rPr>
          <w:rFonts w:ascii="Calibri" w:hAnsi="Calibri"/>
          <w:sz w:val="22"/>
          <w:szCs w:val="22"/>
        </w:rPr>
        <w:t xml:space="preserve">uel consumption and carbon emissions of new </w:t>
      </w:r>
      <w:r w:rsidRPr="000C2987">
        <w:rPr>
          <w:rFonts w:ascii="Calibri" w:hAnsi="Calibri"/>
          <w:b/>
          <w:sz w:val="22"/>
          <w:szCs w:val="22"/>
        </w:rPr>
        <w:t>vehicles</w:t>
      </w:r>
      <w:r>
        <w:rPr>
          <w:rFonts w:ascii="Calibri" w:hAnsi="Calibri"/>
          <w:b/>
          <w:sz w:val="22"/>
          <w:szCs w:val="22"/>
        </w:rPr>
        <w:t>.</w:t>
      </w:r>
      <w:r>
        <w:rPr>
          <w:rStyle w:val="FootnoteReference"/>
          <w:rFonts w:ascii="Calibri" w:hAnsi="Calibri"/>
          <w:sz w:val="22"/>
          <w:szCs w:val="22"/>
        </w:rPr>
        <w:footnoteReference w:id="26"/>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p>
    <w:p w:rsidR="00573A9C" w:rsidRPr="00816812" w:rsidRDefault="00573A9C" w:rsidP="00573A9C">
      <w:pPr>
        <w:jc w:val="both"/>
        <w:rPr>
          <w:rFonts w:ascii="Calibri" w:hAnsi="Calibri"/>
          <w:sz w:val="22"/>
          <w:szCs w:val="22"/>
        </w:rPr>
      </w:pPr>
      <w:r w:rsidRPr="00816812">
        <w:rPr>
          <w:rFonts w:ascii="Calibri" w:hAnsi="Calibri"/>
          <w:sz w:val="22"/>
          <w:szCs w:val="22"/>
        </w:rPr>
        <w:t>c. Alternative energy</w:t>
      </w:r>
    </w:p>
    <w:p w:rsidR="00573A9C" w:rsidRPr="00816812" w:rsidRDefault="00573A9C" w:rsidP="00573A9C">
      <w:pPr>
        <w:jc w:val="both"/>
        <w:rPr>
          <w:rFonts w:ascii="Calibri" w:hAnsi="Calibri"/>
          <w:sz w:val="22"/>
          <w:szCs w:val="22"/>
        </w:rPr>
      </w:pPr>
    </w:p>
    <w:p w:rsidR="00573A9C" w:rsidRDefault="00573A9C" w:rsidP="00573A9C">
      <w:pPr>
        <w:numPr>
          <w:ilvl w:val="0"/>
          <w:numId w:val="6"/>
        </w:numPr>
        <w:tabs>
          <w:tab w:val="clear" w:pos="357"/>
        </w:tabs>
        <w:spacing w:line="240" w:lineRule="auto"/>
        <w:jc w:val="both"/>
        <w:rPr>
          <w:rFonts w:ascii="Calibri" w:hAnsi="Calibri"/>
          <w:sz w:val="22"/>
          <w:szCs w:val="22"/>
        </w:rPr>
      </w:pPr>
      <w:r w:rsidRPr="00CF14CE">
        <w:rPr>
          <w:rFonts w:ascii="Calibri" w:hAnsi="Calibri"/>
          <w:sz w:val="22"/>
          <w:szCs w:val="22"/>
        </w:rPr>
        <w:t>Non-fossil fuel energy source</w:t>
      </w:r>
      <w:r w:rsidRPr="00816812">
        <w:rPr>
          <w:rFonts w:ascii="Calibri" w:hAnsi="Calibri"/>
          <w:sz w:val="22"/>
          <w:szCs w:val="22"/>
        </w:rPr>
        <w:t xml:space="preserve"> </w:t>
      </w:r>
      <w:r>
        <w:rPr>
          <w:rFonts w:ascii="Calibri" w:hAnsi="Calibri"/>
          <w:sz w:val="22"/>
          <w:szCs w:val="22"/>
        </w:rPr>
        <w:t>is planned to</w:t>
      </w:r>
      <w:r w:rsidRPr="00816812">
        <w:rPr>
          <w:rFonts w:ascii="Calibri" w:hAnsi="Calibri"/>
          <w:sz w:val="22"/>
          <w:szCs w:val="22"/>
        </w:rPr>
        <w:t xml:space="preserve"> account for </w:t>
      </w:r>
      <w:r w:rsidRPr="00CF14CE">
        <w:rPr>
          <w:rFonts w:ascii="Calibri" w:hAnsi="Calibri"/>
          <w:b/>
          <w:sz w:val="22"/>
          <w:szCs w:val="22"/>
        </w:rPr>
        <w:t>11.4% of primary energy consumption</w:t>
      </w:r>
      <w:r w:rsidRPr="00816812">
        <w:rPr>
          <w:rFonts w:ascii="Calibri" w:hAnsi="Calibri"/>
          <w:sz w:val="22"/>
          <w:szCs w:val="22"/>
        </w:rPr>
        <w:t xml:space="preserve"> by 2015</w:t>
      </w:r>
      <w:r>
        <w:rPr>
          <w:rFonts w:ascii="Calibri" w:hAnsi="Calibri"/>
          <w:sz w:val="22"/>
          <w:szCs w:val="22"/>
        </w:rPr>
        <w:t>.</w:t>
      </w:r>
      <w:r>
        <w:rPr>
          <w:rStyle w:val="FootnoteReference"/>
          <w:rFonts w:ascii="Calibri" w:hAnsi="Calibri"/>
          <w:sz w:val="22"/>
          <w:szCs w:val="22"/>
        </w:rPr>
        <w:footnoteReference w:id="27"/>
      </w:r>
      <w:r>
        <w:rPr>
          <w:rFonts w:ascii="Calibri" w:hAnsi="Calibri"/>
          <w:sz w:val="22"/>
          <w:szCs w:val="22"/>
        </w:rPr>
        <w:t xml:space="preserve"> </w:t>
      </w:r>
      <w:r w:rsidRPr="001435CD">
        <w:rPr>
          <w:rFonts w:ascii="Calibri" w:hAnsi="Calibri"/>
          <w:sz w:val="22"/>
          <w:szCs w:val="22"/>
        </w:rPr>
        <w:t>The EU has a 20% target of gross final energy demand to come from renewable sources by 2020</w:t>
      </w:r>
      <w:r>
        <w:rPr>
          <w:rFonts w:ascii="Calibri" w:hAnsi="Calibri"/>
          <w:sz w:val="22"/>
          <w:szCs w:val="22"/>
        </w:rPr>
        <w:t>.</w:t>
      </w:r>
    </w:p>
    <w:p w:rsidR="00573A9C" w:rsidRDefault="00573A9C" w:rsidP="00573A9C">
      <w:pPr>
        <w:ind w:left="357"/>
        <w:jc w:val="both"/>
        <w:rPr>
          <w:rFonts w:ascii="Calibri" w:hAnsi="Calibri"/>
          <w:sz w:val="22"/>
          <w:szCs w:val="22"/>
        </w:rPr>
      </w:pPr>
    </w:p>
    <w:p w:rsidR="00573A9C" w:rsidRPr="000F6E33" w:rsidRDefault="00573A9C" w:rsidP="00573A9C">
      <w:pPr>
        <w:numPr>
          <w:ilvl w:val="0"/>
          <w:numId w:val="6"/>
        </w:numPr>
        <w:tabs>
          <w:tab w:val="clear" w:pos="357"/>
        </w:tabs>
        <w:spacing w:line="240" w:lineRule="auto"/>
        <w:jc w:val="both"/>
        <w:rPr>
          <w:rFonts w:ascii="Calibri" w:hAnsi="Calibri"/>
          <w:sz w:val="22"/>
          <w:szCs w:val="22"/>
        </w:rPr>
      </w:pPr>
      <w:r>
        <w:rPr>
          <w:rFonts w:ascii="Calibri" w:hAnsi="Calibri"/>
          <w:sz w:val="22"/>
          <w:szCs w:val="22"/>
        </w:rPr>
        <w:t xml:space="preserve">China’s </w:t>
      </w:r>
      <w:r w:rsidRPr="00CF14CE">
        <w:rPr>
          <w:rFonts w:ascii="Calibri" w:hAnsi="Calibri"/>
          <w:sz w:val="22"/>
          <w:szCs w:val="22"/>
        </w:rPr>
        <w:t xml:space="preserve">total power generation capacity </w:t>
      </w:r>
      <w:r>
        <w:rPr>
          <w:rFonts w:ascii="Calibri" w:hAnsi="Calibri"/>
          <w:sz w:val="22"/>
          <w:szCs w:val="22"/>
        </w:rPr>
        <w:t xml:space="preserve">is expected to increase </w:t>
      </w:r>
      <w:r w:rsidRPr="00CF14CE">
        <w:rPr>
          <w:rFonts w:ascii="Calibri" w:hAnsi="Calibri"/>
          <w:b/>
          <w:sz w:val="22"/>
          <w:szCs w:val="22"/>
        </w:rPr>
        <w:t>from 960 GW in 2010 to</w:t>
      </w:r>
      <w:r>
        <w:rPr>
          <w:rFonts w:ascii="Calibri" w:hAnsi="Calibri"/>
          <w:b/>
          <w:sz w:val="22"/>
          <w:szCs w:val="22"/>
        </w:rPr>
        <w:t xml:space="preserve"> around 1,440</w:t>
      </w:r>
      <w:r w:rsidRPr="00CF14CE">
        <w:rPr>
          <w:rFonts w:ascii="Calibri" w:hAnsi="Calibri"/>
          <w:b/>
          <w:sz w:val="22"/>
          <w:szCs w:val="22"/>
        </w:rPr>
        <w:t xml:space="preserve"> GW</w:t>
      </w:r>
      <w:r>
        <w:rPr>
          <w:rFonts w:ascii="Calibri" w:hAnsi="Calibri"/>
          <w:sz w:val="22"/>
          <w:szCs w:val="22"/>
        </w:rPr>
        <w:t xml:space="preserve"> (1,670 GW by 2020) in 2015</w:t>
      </w:r>
      <w:r w:rsidRPr="00816812">
        <w:rPr>
          <w:rFonts w:ascii="Calibri" w:hAnsi="Calibri"/>
          <w:sz w:val="22"/>
          <w:szCs w:val="22"/>
        </w:rPr>
        <w:t xml:space="preserve">, an annual increase of 8.5%: </w:t>
      </w:r>
      <w:r w:rsidRPr="00C7720A">
        <w:rPr>
          <w:rFonts w:ascii="Calibri" w:hAnsi="Calibri"/>
          <w:sz w:val="22"/>
          <w:szCs w:val="22"/>
        </w:rPr>
        <w:t xml:space="preserve">hydro 284 GW (currently </w:t>
      </w:r>
      <w:r>
        <w:rPr>
          <w:rFonts w:ascii="Calibri" w:hAnsi="Calibri"/>
          <w:sz w:val="22"/>
          <w:szCs w:val="22"/>
        </w:rPr>
        <w:t xml:space="preserve">around </w:t>
      </w:r>
      <w:r w:rsidRPr="00C7720A">
        <w:rPr>
          <w:rFonts w:ascii="Calibri" w:hAnsi="Calibri"/>
          <w:sz w:val="22"/>
          <w:szCs w:val="22"/>
        </w:rPr>
        <w:t>200 GW), pump storage 41 GW</w:t>
      </w:r>
      <w:r>
        <w:rPr>
          <w:rFonts w:ascii="Calibri" w:hAnsi="Calibri"/>
          <w:sz w:val="22"/>
          <w:szCs w:val="22"/>
        </w:rPr>
        <w:t xml:space="preserve"> (currently 18 GW)</w:t>
      </w:r>
      <w:r w:rsidRPr="00C7720A">
        <w:rPr>
          <w:rFonts w:ascii="Calibri" w:hAnsi="Calibri"/>
          <w:sz w:val="22"/>
          <w:szCs w:val="22"/>
        </w:rPr>
        <w:t xml:space="preserve">, coal 933 GW (currently 702 GW), nuclear 43 GW (currently 10 GW), natural gas 40 GW (currently less </w:t>
      </w:r>
      <w:r w:rsidRPr="00C7720A">
        <w:rPr>
          <w:rFonts w:ascii="Calibri" w:hAnsi="Calibri"/>
          <w:sz w:val="22"/>
          <w:szCs w:val="22"/>
        </w:rPr>
        <w:lastRenderedPageBreak/>
        <w:t>than 30 GW), wind power 100 GW (currently 41.8 GW), solar 2 GW (currently</w:t>
      </w:r>
      <w:r>
        <w:rPr>
          <w:rFonts w:ascii="Calibri" w:hAnsi="Calibri"/>
          <w:sz w:val="22"/>
          <w:szCs w:val="22"/>
        </w:rPr>
        <w:t xml:space="preserve"> around</w:t>
      </w:r>
      <w:r w:rsidRPr="00C7720A">
        <w:rPr>
          <w:rFonts w:ascii="Calibri" w:hAnsi="Calibri"/>
          <w:sz w:val="22"/>
          <w:szCs w:val="22"/>
        </w:rPr>
        <w:t xml:space="preserve"> </w:t>
      </w:r>
      <w:r>
        <w:rPr>
          <w:rFonts w:ascii="Calibri" w:hAnsi="Calibri"/>
          <w:sz w:val="22"/>
          <w:szCs w:val="22"/>
        </w:rPr>
        <w:t>6</w:t>
      </w:r>
      <w:r w:rsidRPr="00C7720A">
        <w:rPr>
          <w:rFonts w:ascii="Calibri" w:hAnsi="Calibri"/>
          <w:sz w:val="22"/>
          <w:szCs w:val="22"/>
        </w:rPr>
        <w:t>00 MW), biomass and others 3 GW</w:t>
      </w:r>
      <w:r>
        <w:rPr>
          <w:rFonts w:ascii="Calibri" w:hAnsi="Calibri"/>
          <w:sz w:val="22"/>
          <w:szCs w:val="22"/>
        </w:rPr>
        <w:t>.</w:t>
      </w:r>
      <w:r>
        <w:rPr>
          <w:rStyle w:val="FootnoteReference"/>
          <w:rFonts w:ascii="Calibri" w:hAnsi="Calibri"/>
          <w:b/>
          <w:sz w:val="22"/>
          <w:szCs w:val="22"/>
        </w:rPr>
        <w:footnoteReference w:id="28"/>
      </w:r>
      <w:r w:rsidRPr="00816812">
        <w:rPr>
          <w:rFonts w:ascii="Calibri" w:hAnsi="Calibri"/>
          <w:sz w:val="22"/>
          <w:szCs w:val="22"/>
        </w:rPr>
        <w:t xml:space="preserve"> </w:t>
      </w:r>
      <w:r>
        <w:rPr>
          <w:rFonts w:ascii="Calibri" w:hAnsi="Calibri"/>
          <w:sz w:val="22"/>
          <w:szCs w:val="22"/>
        </w:rPr>
        <w:t xml:space="preserve"> </w:t>
      </w:r>
      <w:r w:rsidRPr="000F6E33">
        <w:rPr>
          <w:rFonts w:ascii="Calibri" w:hAnsi="Calibri"/>
          <w:sz w:val="22"/>
          <w:szCs w:val="22"/>
        </w:rPr>
        <w:t xml:space="preserve">By 2015, the EU’s total power generation capacity </w:t>
      </w:r>
      <w:r>
        <w:rPr>
          <w:rFonts w:ascii="Calibri" w:hAnsi="Calibri"/>
          <w:sz w:val="22"/>
          <w:szCs w:val="22"/>
        </w:rPr>
        <w:t>is set to</w:t>
      </w:r>
      <w:r w:rsidRPr="000F6E33">
        <w:rPr>
          <w:rFonts w:ascii="Calibri" w:hAnsi="Calibri"/>
          <w:sz w:val="22"/>
          <w:szCs w:val="22"/>
        </w:rPr>
        <w:t xml:space="preserve"> increase from 816 GW in 2010 to 920 GW: hydro and pump 111 GW (currently 107 GW), coal 182 GW (currently 183 GW), nuclear 127 GW (currently 127 GW), natural gas</w:t>
      </w:r>
      <w:r>
        <w:rPr>
          <w:rFonts w:ascii="Calibri" w:hAnsi="Calibri"/>
          <w:sz w:val="22"/>
          <w:szCs w:val="22"/>
        </w:rPr>
        <w:t xml:space="preserve"> 243 GW (currently 216 GW), wind power 144 GW (currently 86 GW), solar 28 GW (currently 15 GW), biomass and others 85 GW (currently 81 GW).</w:t>
      </w:r>
      <w:r>
        <w:rPr>
          <w:rStyle w:val="FootnoteReference"/>
          <w:rFonts w:ascii="Calibri" w:hAnsi="Calibri"/>
          <w:sz w:val="22"/>
          <w:szCs w:val="22"/>
        </w:rPr>
        <w:footnoteReference w:id="29"/>
      </w:r>
      <w:r w:rsidRPr="000F6E33">
        <w:rPr>
          <w:rFonts w:ascii="Calibri" w:hAnsi="Calibri"/>
          <w:sz w:val="22"/>
          <w:szCs w:val="22"/>
        </w:rPr>
        <w:t xml:space="preserve"> </w:t>
      </w:r>
    </w:p>
    <w:p w:rsidR="00573A9C" w:rsidRDefault="00670EB9" w:rsidP="00573A9C">
      <w:pPr>
        <w:jc w:val="both"/>
        <w:rPr>
          <w:rFonts w:ascii="Calibri" w:hAnsi="Calibri"/>
          <w:sz w:val="22"/>
          <w:szCs w:val="22"/>
        </w:rPr>
      </w:pPr>
      <w:r>
        <w:rPr>
          <w:noProof/>
          <w:lang w:val="en-US" w:eastAsia="en-US"/>
        </w:rPr>
        <w:drawing>
          <wp:anchor distT="0" distB="0" distL="114300" distR="114300" simplePos="0" relativeHeight="251657728" behindDoc="0" locked="0" layoutInCell="1" allowOverlap="1">
            <wp:simplePos x="0" y="0"/>
            <wp:positionH relativeFrom="column">
              <wp:posOffset>571500</wp:posOffset>
            </wp:positionH>
            <wp:positionV relativeFrom="paragraph">
              <wp:posOffset>136525</wp:posOffset>
            </wp:positionV>
            <wp:extent cx="4117975" cy="274383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117975" cy="2743835"/>
                    </a:xfrm>
                    <a:prstGeom prst="rect">
                      <a:avLst/>
                    </a:prstGeom>
                    <a:noFill/>
                  </pic:spPr>
                </pic:pic>
              </a:graphicData>
            </a:graphic>
          </wp:anchor>
        </w:drawing>
      </w: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ind w:left="357"/>
        <w:jc w:val="both"/>
        <w:rPr>
          <w:rFonts w:ascii="Calibri" w:hAnsi="Calibri"/>
          <w:sz w:val="22"/>
          <w:szCs w:val="22"/>
        </w:rPr>
      </w:pPr>
    </w:p>
    <w:p w:rsidR="00573A9C" w:rsidRDefault="00573A9C" w:rsidP="00573A9C">
      <w:pPr>
        <w:numPr>
          <w:ilvl w:val="0"/>
          <w:numId w:val="6"/>
        </w:numPr>
        <w:tabs>
          <w:tab w:val="clear" w:pos="357"/>
        </w:tabs>
        <w:spacing w:line="240" w:lineRule="auto"/>
        <w:jc w:val="both"/>
        <w:rPr>
          <w:rFonts w:ascii="Calibri" w:hAnsi="Calibri"/>
          <w:sz w:val="22"/>
          <w:szCs w:val="22"/>
        </w:rPr>
      </w:pPr>
      <w:r w:rsidRPr="00816812">
        <w:rPr>
          <w:rFonts w:ascii="Calibri" w:hAnsi="Calibri"/>
          <w:sz w:val="22"/>
          <w:szCs w:val="22"/>
        </w:rPr>
        <w:t xml:space="preserve">By 2015, total power generation capacity from </w:t>
      </w:r>
      <w:r w:rsidRPr="00C7720A">
        <w:rPr>
          <w:rFonts w:ascii="Calibri" w:hAnsi="Calibri"/>
          <w:b/>
          <w:sz w:val="22"/>
          <w:szCs w:val="22"/>
        </w:rPr>
        <w:t>non-fossil fuel</w:t>
      </w:r>
      <w:r w:rsidRPr="00CF14CE">
        <w:rPr>
          <w:rFonts w:ascii="Calibri" w:hAnsi="Calibri"/>
          <w:b/>
          <w:sz w:val="22"/>
          <w:szCs w:val="22"/>
        </w:rPr>
        <w:t xml:space="preserve"> </w:t>
      </w:r>
      <w:r>
        <w:rPr>
          <w:rFonts w:ascii="Calibri" w:hAnsi="Calibri"/>
          <w:b/>
          <w:sz w:val="22"/>
          <w:szCs w:val="22"/>
        </w:rPr>
        <w:t>is expected to</w:t>
      </w:r>
      <w:r w:rsidRPr="00CF14CE">
        <w:rPr>
          <w:rFonts w:ascii="Calibri" w:hAnsi="Calibri"/>
          <w:b/>
          <w:sz w:val="22"/>
          <w:szCs w:val="22"/>
        </w:rPr>
        <w:t xml:space="preserve"> be 474 GW </w:t>
      </w:r>
      <w:r>
        <w:rPr>
          <w:rFonts w:ascii="Calibri" w:hAnsi="Calibri"/>
          <w:sz w:val="22"/>
          <w:szCs w:val="22"/>
        </w:rPr>
        <w:t>(currently 260 GW, 27% of total capacity), which is 33% of the total capacity;</w:t>
      </w:r>
      <w:r w:rsidRPr="00816812">
        <w:rPr>
          <w:rFonts w:ascii="Calibri" w:hAnsi="Calibri"/>
          <w:sz w:val="22"/>
          <w:szCs w:val="22"/>
        </w:rPr>
        <w:t xml:space="preserve"> and non-fossil fuel energy source will replace 500 million tonnes of coal.</w:t>
      </w:r>
      <w:r>
        <w:rPr>
          <w:rStyle w:val="FootnoteReference"/>
          <w:rFonts w:ascii="Calibri" w:hAnsi="Calibri"/>
          <w:sz w:val="22"/>
          <w:szCs w:val="22"/>
        </w:rPr>
        <w:footnoteReference w:id="30"/>
      </w:r>
      <w:r w:rsidRPr="00816812">
        <w:rPr>
          <w:rFonts w:ascii="Calibri" w:hAnsi="Calibri"/>
          <w:sz w:val="22"/>
          <w:szCs w:val="22"/>
        </w:rPr>
        <w:t xml:space="preserve"> </w:t>
      </w:r>
      <w:r w:rsidRPr="001435CD">
        <w:rPr>
          <w:rFonts w:ascii="Calibri" w:hAnsi="Calibri"/>
          <w:sz w:val="22"/>
          <w:szCs w:val="22"/>
        </w:rPr>
        <w:t xml:space="preserve">Power generation capacity </w:t>
      </w:r>
      <w:r w:rsidRPr="001435CD">
        <w:rPr>
          <w:rFonts w:ascii="Calibri" w:hAnsi="Calibri"/>
          <w:sz w:val="22"/>
          <w:szCs w:val="22"/>
        </w:rPr>
        <w:lastRenderedPageBreak/>
        <w:t xml:space="preserve">from non-fossil fuel in the EU is predicted to </w:t>
      </w:r>
      <w:r>
        <w:rPr>
          <w:rFonts w:ascii="Calibri" w:hAnsi="Calibri"/>
          <w:sz w:val="22"/>
          <w:szCs w:val="22"/>
        </w:rPr>
        <w:t>increase to roughly 450 GW (48</w:t>
      </w:r>
      <w:r w:rsidRPr="001435CD">
        <w:rPr>
          <w:rFonts w:ascii="Calibri" w:hAnsi="Calibri"/>
          <w:sz w:val="22"/>
          <w:szCs w:val="22"/>
        </w:rPr>
        <w:t xml:space="preserve">% of total capacity) </w:t>
      </w:r>
      <w:r>
        <w:rPr>
          <w:rFonts w:ascii="Calibri" w:hAnsi="Calibri"/>
          <w:sz w:val="22"/>
          <w:szCs w:val="22"/>
        </w:rPr>
        <w:t xml:space="preserve">from the current 360 GW </w:t>
      </w:r>
      <w:r w:rsidRPr="001435CD">
        <w:rPr>
          <w:rFonts w:ascii="Calibri" w:hAnsi="Calibri"/>
          <w:sz w:val="22"/>
          <w:szCs w:val="22"/>
        </w:rPr>
        <w:t>by 2015</w:t>
      </w:r>
      <w:r>
        <w:rPr>
          <w:rFonts w:ascii="Calibri" w:hAnsi="Calibri"/>
          <w:sz w:val="22"/>
          <w:szCs w:val="22"/>
        </w:rPr>
        <w:t>.</w:t>
      </w:r>
      <w:r>
        <w:rPr>
          <w:rStyle w:val="FootnoteReference"/>
          <w:rFonts w:ascii="Calibri" w:hAnsi="Calibri"/>
          <w:sz w:val="22"/>
          <w:szCs w:val="22"/>
        </w:rPr>
        <w:footnoteReference w:id="31"/>
      </w:r>
    </w:p>
    <w:p w:rsidR="00573A9C" w:rsidRDefault="00573A9C" w:rsidP="00573A9C">
      <w:pPr>
        <w:ind w:left="357"/>
        <w:jc w:val="both"/>
        <w:rPr>
          <w:rFonts w:ascii="Calibri" w:hAnsi="Calibri"/>
          <w:sz w:val="22"/>
          <w:szCs w:val="22"/>
        </w:rPr>
      </w:pPr>
    </w:p>
    <w:p w:rsidR="00573A9C" w:rsidRPr="00816812" w:rsidRDefault="00573A9C" w:rsidP="00573A9C">
      <w:pPr>
        <w:numPr>
          <w:ilvl w:val="0"/>
          <w:numId w:val="6"/>
        </w:numPr>
        <w:tabs>
          <w:tab w:val="clear" w:pos="357"/>
        </w:tabs>
        <w:spacing w:line="240" w:lineRule="auto"/>
        <w:jc w:val="both"/>
        <w:rPr>
          <w:rFonts w:ascii="Calibri" w:hAnsi="Calibri"/>
          <w:sz w:val="22"/>
          <w:szCs w:val="22"/>
        </w:rPr>
      </w:pPr>
      <w:r w:rsidRPr="00816812">
        <w:rPr>
          <w:rFonts w:ascii="Calibri" w:hAnsi="Calibri"/>
          <w:sz w:val="22"/>
          <w:szCs w:val="22"/>
        </w:rPr>
        <w:t xml:space="preserve">Compared to 2010, by 2015, there will be an annual saving of 264 million tonnes of standard coal, </w:t>
      </w:r>
      <w:r w:rsidRPr="00816812">
        <w:rPr>
          <w:rFonts w:ascii="Calibri" w:hAnsi="Calibri"/>
          <w:b/>
          <w:sz w:val="22"/>
          <w:szCs w:val="22"/>
        </w:rPr>
        <w:t xml:space="preserve">655 </w:t>
      </w:r>
      <w:r>
        <w:rPr>
          <w:rFonts w:ascii="Calibri" w:hAnsi="Calibri"/>
          <w:b/>
          <w:sz w:val="22"/>
          <w:szCs w:val="22"/>
        </w:rPr>
        <w:t>Mt</w:t>
      </w:r>
      <w:r w:rsidRPr="00816812">
        <w:rPr>
          <w:rFonts w:ascii="Calibri" w:hAnsi="Calibri"/>
          <w:b/>
          <w:sz w:val="22"/>
          <w:szCs w:val="22"/>
        </w:rPr>
        <w:t xml:space="preserve"> of CO2 emissions</w:t>
      </w:r>
      <w:r w:rsidRPr="00816812">
        <w:rPr>
          <w:rFonts w:ascii="Calibri" w:hAnsi="Calibri"/>
          <w:sz w:val="22"/>
          <w:szCs w:val="22"/>
        </w:rPr>
        <w:t xml:space="preserve">, 5.65 </w:t>
      </w:r>
      <w:r>
        <w:rPr>
          <w:rFonts w:ascii="Calibri" w:hAnsi="Calibri"/>
          <w:sz w:val="22"/>
          <w:szCs w:val="22"/>
        </w:rPr>
        <w:t>Mt</w:t>
      </w:r>
      <w:r w:rsidRPr="00816812">
        <w:rPr>
          <w:rFonts w:ascii="Calibri" w:hAnsi="Calibri"/>
          <w:sz w:val="22"/>
          <w:szCs w:val="22"/>
        </w:rPr>
        <w:t xml:space="preserve"> of SO2 emissions and 2.48 </w:t>
      </w:r>
      <w:r>
        <w:rPr>
          <w:rFonts w:ascii="Calibri" w:hAnsi="Calibri"/>
          <w:sz w:val="22"/>
          <w:szCs w:val="22"/>
        </w:rPr>
        <w:t>Mt</w:t>
      </w:r>
      <w:r w:rsidRPr="00816812">
        <w:rPr>
          <w:rFonts w:ascii="Calibri" w:hAnsi="Calibri"/>
          <w:sz w:val="22"/>
          <w:szCs w:val="22"/>
        </w:rPr>
        <w:t xml:space="preserve"> of nitrogen oxide</w:t>
      </w:r>
      <w:r>
        <w:rPr>
          <w:rFonts w:ascii="Calibri" w:hAnsi="Calibri"/>
          <w:sz w:val="22"/>
          <w:szCs w:val="22"/>
        </w:rPr>
        <w:t>s emissions in the power sector.</w:t>
      </w:r>
      <w:r>
        <w:rPr>
          <w:rStyle w:val="FootnoteReference"/>
          <w:rFonts w:ascii="Calibri" w:hAnsi="Calibri"/>
          <w:sz w:val="22"/>
          <w:szCs w:val="22"/>
        </w:rPr>
        <w:footnoteReference w:id="32"/>
      </w:r>
      <w:r>
        <w:rPr>
          <w:rFonts w:ascii="Calibri" w:hAnsi="Calibri"/>
          <w:sz w:val="22"/>
          <w:szCs w:val="22"/>
        </w:rPr>
        <w:t xml:space="preserve"> </w:t>
      </w:r>
    </w:p>
    <w:p w:rsidR="00573A9C" w:rsidRPr="00816812" w:rsidRDefault="00573A9C" w:rsidP="00573A9C">
      <w:pPr>
        <w:jc w:val="both"/>
        <w:rPr>
          <w:rFonts w:ascii="Calibri" w:hAnsi="Calibri"/>
          <w:sz w:val="22"/>
          <w:szCs w:val="22"/>
        </w:rPr>
      </w:pPr>
    </w:p>
    <w:p w:rsidR="00573A9C" w:rsidRDefault="00573A9C" w:rsidP="00573A9C">
      <w:pPr>
        <w:numPr>
          <w:ilvl w:val="0"/>
          <w:numId w:val="6"/>
        </w:numPr>
        <w:tabs>
          <w:tab w:val="clear" w:pos="357"/>
        </w:tabs>
        <w:spacing w:line="240" w:lineRule="auto"/>
        <w:jc w:val="both"/>
        <w:rPr>
          <w:rFonts w:ascii="Calibri" w:hAnsi="Calibri"/>
          <w:sz w:val="22"/>
          <w:szCs w:val="22"/>
        </w:rPr>
      </w:pPr>
      <w:r>
        <w:rPr>
          <w:rFonts w:ascii="Calibri" w:hAnsi="Calibri"/>
          <w:sz w:val="22"/>
          <w:szCs w:val="22"/>
        </w:rPr>
        <w:t xml:space="preserve">Under the </w:t>
      </w:r>
      <w:r w:rsidRPr="00816812">
        <w:rPr>
          <w:rFonts w:ascii="Calibri" w:hAnsi="Calibri"/>
          <w:sz w:val="22"/>
          <w:szCs w:val="22"/>
        </w:rPr>
        <w:t>‘</w:t>
      </w:r>
      <w:r w:rsidRPr="003A6BB3">
        <w:rPr>
          <w:rFonts w:ascii="Calibri" w:hAnsi="Calibri"/>
          <w:sz w:val="22"/>
          <w:szCs w:val="22"/>
        </w:rPr>
        <w:t>New Energy Industry Development Plan 2011-2020’</w:t>
      </w:r>
      <w:r w:rsidRPr="00816812">
        <w:rPr>
          <w:rFonts w:ascii="Calibri" w:hAnsi="Calibri"/>
          <w:sz w:val="22"/>
          <w:szCs w:val="22"/>
        </w:rPr>
        <w:t>,</w:t>
      </w:r>
      <w:r>
        <w:rPr>
          <w:rFonts w:ascii="Calibri" w:hAnsi="Calibri"/>
          <w:sz w:val="22"/>
          <w:szCs w:val="22"/>
        </w:rPr>
        <w:t xml:space="preserve"> the government plans to </w:t>
      </w:r>
      <w:r w:rsidRPr="00C7720A">
        <w:rPr>
          <w:rFonts w:ascii="Calibri" w:hAnsi="Calibri"/>
          <w:b/>
          <w:sz w:val="22"/>
          <w:szCs w:val="22"/>
        </w:rPr>
        <w:t>invest 2-3 trillion yuan (€230-€340 billion)</w:t>
      </w:r>
      <w:r w:rsidRPr="00816812">
        <w:rPr>
          <w:rFonts w:ascii="Calibri" w:hAnsi="Calibri"/>
          <w:sz w:val="22"/>
          <w:szCs w:val="22"/>
        </w:rPr>
        <w:t xml:space="preserve"> </w:t>
      </w:r>
      <w:r>
        <w:rPr>
          <w:rFonts w:ascii="Calibri" w:hAnsi="Calibri"/>
          <w:sz w:val="22"/>
          <w:szCs w:val="22"/>
        </w:rPr>
        <w:t>in</w:t>
      </w:r>
      <w:r w:rsidRPr="00816812">
        <w:rPr>
          <w:rFonts w:ascii="Calibri" w:hAnsi="Calibri"/>
          <w:sz w:val="22"/>
          <w:szCs w:val="22"/>
        </w:rPr>
        <w:t xml:space="preserve"> renewable </w:t>
      </w:r>
      <w:r>
        <w:rPr>
          <w:rFonts w:ascii="Calibri" w:hAnsi="Calibri"/>
          <w:sz w:val="22"/>
          <w:szCs w:val="22"/>
        </w:rPr>
        <w:t>energy over the next 10 years</w:t>
      </w:r>
      <w:r w:rsidRPr="00816812">
        <w:rPr>
          <w:rFonts w:ascii="Calibri" w:hAnsi="Calibri"/>
          <w:sz w:val="22"/>
          <w:szCs w:val="22"/>
        </w:rPr>
        <w:t>: 1.5 trillion (€170 billion) for wind and 200-300 billion yuan (€23-€34 billion) for solar</w:t>
      </w:r>
      <w:r>
        <w:rPr>
          <w:rFonts w:ascii="Calibri" w:hAnsi="Calibri"/>
          <w:sz w:val="22"/>
          <w:szCs w:val="22"/>
        </w:rPr>
        <w:t>.</w:t>
      </w:r>
      <w:r>
        <w:rPr>
          <w:rStyle w:val="FootnoteReference"/>
          <w:rFonts w:ascii="Calibri" w:hAnsi="Calibri"/>
          <w:sz w:val="22"/>
          <w:szCs w:val="22"/>
        </w:rPr>
        <w:footnoteReference w:id="33"/>
      </w:r>
      <w:r>
        <w:rPr>
          <w:rFonts w:ascii="Calibri" w:hAnsi="Calibri"/>
          <w:sz w:val="22"/>
          <w:szCs w:val="22"/>
        </w:rPr>
        <w:t xml:space="preserve"> </w:t>
      </w:r>
      <w:r w:rsidRPr="001435CD">
        <w:rPr>
          <w:rFonts w:ascii="Calibri" w:hAnsi="Calibri"/>
          <w:sz w:val="22"/>
          <w:szCs w:val="22"/>
        </w:rPr>
        <w:t>The investment needs for low carbon generation in the EU by 2020</w:t>
      </w:r>
      <w:r>
        <w:rPr>
          <w:rFonts w:ascii="Calibri" w:hAnsi="Calibri"/>
          <w:sz w:val="22"/>
          <w:szCs w:val="22"/>
        </w:rPr>
        <w:t xml:space="preserve"> is estimated to be between €310</w:t>
      </w:r>
      <w:r w:rsidRPr="001435CD">
        <w:rPr>
          <w:rFonts w:ascii="Calibri" w:hAnsi="Calibri"/>
          <w:sz w:val="22"/>
          <w:szCs w:val="22"/>
        </w:rPr>
        <w:t>-€</w:t>
      </w:r>
      <w:r>
        <w:rPr>
          <w:rFonts w:ascii="Calibri" w:hAnsi="Calibri"/>
          <w:sz w:val="22"/>
          <w:szCs w:val="22"/>
        </w:rPr>
        <w:t>370</w:t>
      </w:r>
      <w:r w:rsidRPr="001435CD">
        <w:rPr>
          <w:rFonts w:ascii="Calibri" w:hAnsi="Calibri"/>
          <w:sz w:val="22"/>
          <w:szCs w:val="22"/>
        </w:rPr>
        <w:t xml:space="preserve"> billion</w:t>
      </w:r>
      <w:r>
        <w:rPr>
          <w:rFonts w:ascii="Calibri" w:hAnsi="Calibri"/>
          <w:sz w:val="22"/>
          <w:szCs w:val="22"/>
        </w:rPr>
        <w:t>.</w:t>
      </w:r>
      <w:r>
        <w:rPr>
          <w:rStyle w:val="FootnoteReference"/>
          <w:rFonts w:ascii="Calibri" w:hAnsi="Calibri"/>
          <w:sz w:val="22"/>
          <w:szCs w:val="22"/>
        </w:rPr>
        <w:footnoteReference w:id="34"/>
      </w:r>
    </w:p>
    <w:p w:rsidR="00573A9C" w:rsidRDefault="00573A9C" w:rsidP="00573A9C">
      <w:pPr>
        <w:jc w:val="both"/>
        <w:rPr>
          <w:rFonts w:ascii="Calibri" w:hAnsi="Calibri"/>
          <w:sz w:val="22"/>
          <w:szCs w:val="22"/>
        </w:rPr>
      </w:pPr>
    </w:p>
    <w:p w:rsidR="00573A9C" w:rsidRPr="00816812" w:rsidRDefault="00573A9C" w:rsidP="00573A9C">
      <w:pPr>
        <w:jc w:val="both"/>
        <w:rPr>
          <w:rFonts w:ascii="Calibri" w:hAnsi="Calibri"/>
          <w:sz w:val="22"/>
          <w:szCs w:val="22"/>
        </w:rPr>
      </w:pPr>
      <w:r w:rsidRPr="00816812">
        <w:rPr>
          <w:rFonts w:ascii="Calibri" w:hAnsi="Calibri"/>
          <w:sz w:val="22"/>
          <w:szCs w:val="22"/>
        </w:rPr>
        <w:t>d. Infrastructure</w:t>
      </w:r>
    </w:p>
    <w:p w:rsidR="00573A9C" w:rsidRPr="00816812" w:rsidRDefault="00573A9C" w:rsidP="00573A9C">
      <w:pPr>
        <w:jc w:val="both"/>
        <w:rPr>
          <w:rFonts w:ascii="Calibri" w:hAnsi="Calibri"/>
          <w:sz w:val="22"/>
          <w:szCs w:val="22"/>
        </w:rPr>
      </w:pPr>
    </w:p>
    <w:p w:rsidR="00573A9C" w:rsidRPr="00816812" w:rsidRDefault="00573A9C" w:rsidP="00573A9C">
      <w:pPr>
        <w:numPr>
          <w:ilvl w:val="0"/>
          <w:numId w:val="6"/>
        </w:numPr>
        <w:tabs>
          <w:tab w:val="clear" w:pos="357"/>
        </w:tabs>
        <w:spacing w:line="240" w:lineRule="auto"/>
        <w:jc w:val="both"/>
        <w:rPr>
          <w:rFonts w:ascii="Calibri" w:hAnsi="Calibri"/>
          <w:sz w:val="22"/>
          <w:szCs w:val="22"/>
        </w:rPr>
      </w:pPr>
      <w:r w:rsidRPr="00816812">
        <w:rPr>
          <w:rFonts w:ascii="Calibri" w:hAnsi="Calibri"/>
          <w:sz w:val="22"/>
          <w:szCs w:val="22"/>
        </w:rPr>
        <w:t xml:space="preserve">Total </w:t>
      </w:r>
      <w:r w:rsidRPr="00C7720A">
        <w:rPr>
          <w:rFonts w:ascii="Calibri" w:hAnsi="Calibri"/>
          <w:b/>
          <w:sz w:val="22"/>
          <w:szCs w:val="22"/>
        </w:rPr>
        <w:t xml:space="preserve">investment in the power </w:t>
      </w:r>
      <w:r>
        <w:rPr>
          <w:rFonts w:ascii="Calibri" w:hAnsi="Calibri"/>
          <w:b/>
          <w:sz w:val="22"/>
          <w:szCs w:val="22"/>
        </w:rPr>
        <w:t>sector</w:t>
      </w:r>
      <w:r w:rsidRPr="00C7720A">
        <w:rPr>
          <w:rFonts w:ascii="Calibri" w:hAnsi="Calibri"/>
          <w:b/>
          <w:sz w:val="22"/>
          <w:szCs w:val="22"/>
        </w:rPr>
        <w:t xml:space="preserve"> </w:t>
      </w:r>
      <w:r>
        <w:rPr>
          <w:rFonts w:ascii="Calibri" w:hAnsi="Calibri"/>
          <w:sz w:val="22"/>
          <w:szCs w:val="22"/>
        </w:rPr>
        <w:t>under the 12</w:t>
      </w:r>
      <w:r w:rsidRPr="009B7619">
        <w:rPr>
          <w:rFonts w:ascii="Calibri" w:hAnsi="Calibri"/>
          <w:sz w:val="22"/>
          <w:szCs w:val="22"/>
          <w:vertAlign w:val="superscript"/>
        </w:rPr>
        <w:t>th</w:t>
      </w:r>
      <w:r>
        <w:rPr>
          <w:rFonts w:ascii="Calibri" w:hAnsi="Calibri"/>
          <w:sz w:val="22"/>
          <w:szCs w:val="22"/>
        </w:rPr>
        <w:t xml:space="preserve"> FYP is expected to</w:t>
      </w:r>
      <w:r w:rsidRPr="00816812">
        <w:rPr>
          <w:rFonts w:ascii="Calibri" w:hAnsi="Calibri"/>
          <w:sz w:val="22"/>
          <w:szCs w:val="22"/>
        </w:rPr>
        <w:t xml:space="preserve"> reach 5.3 trillion yuan (€610 billion), an increase of 68% compared to 11</w:t>
      </w:r>
      <w:r w:rsidRPr="00816812">
        <w:rPr>
          <w:rFonts w:ascii="Calibri" w:hAnsi="Calibri"/>
          <w:sz w:val="22"/>
          <w:szCs w:val="22"/>
          <w:vertAlign w:val="superscript"/>
        </w:rPr>
        <w:t>th</w:t>
      </w:r>
      <w:r w:rsidRPr="00816812">
        <w:rPr>
          <w:rFonts w:ascii="Calibri" w:hAnsi="Calibri"/>
          <w:sz w:val="22"/>
          <w:szCs w:val="22"/>
        </w:rPr>
        <w:t xml:space="preserve"> FYP. 2.75 trillion yuan (€ 320 billion) (52%) will go to power investment, while 2.55 trillion yuan (€290 </w:t>
      </w:r>
      <w:r>
        <w:rPr>
          <w:rFonts w:ascii="Calibri" w:hAnsi="Calibri"/>
          <w:sz w:val="22"/>
          <w:szCs w:val="22"/>
        </w:rPr>
        <w:t>billion) (48%) will go to grids</w:t>
      </w:r>
      <w:r>
        <w:rPr>
          <w:rStyle w:val="FootnoteReference"/>
          <w:rFonts w:ascii="Calibri" w:hAnsi="Calibri"/>
          <w:sz w:val="22"/>
          <w:szCs w:val="22"/>
        </w:rPr>
        <w:footnoteReference w:id="35"/>
      </w:r>
    </w:p>
    <w:p w:rsidR="00573A9C" w:rsidRPr="00816812" w:rsidRDefault="00573A9C" w:rsidP="00573A9C">
      <w:pPr>
        <w:jc w:val="both"/>
        <w:rPr>
          <w:rFonts w:ascii="Calibri" w:hAnsi="Calibri"/>
          <w:sz w:val="22"/>
          <w:szCs w:val="22"/>
        </w:rPr>
      </w:pPr>
    </w:p>
    <w:p w:rsidR="00573A9C" w:rsidRPr="00816812" w:rsidRDefault="00573A9C" w:rsidP="00573A9C">
      <w:pPr>
        <w:numPr>
          <w:ilvl w:val="0"/>
          <w:numId w:val="7"/>
        </w:numPr>
        <w:spacing w:line="240" w:lineRule="auto"/>
        <w:jc w:val="both"/>
        <w:rPr>
          <w:rFonts w:ascii="Calibri" w:hAnsi="Calibri"/>
          <w:sz w:val="22"/>
          <w:szCs w:val="22"/>
        </w:rPr>
      </w:pPr>
      <w:r>
        <w:rPr>
          <w:rFonts w:ascii="Calibri" w:hAnsi="Calibri"/>
          <w:sz w:val="22"/>
          <w:szCs w:val="22"/>
        </w:rPr>
        <w:t>The government</w:t>
      </w:r>
      <w:r w:rsidRPr="00816812">
        <w:rPr>
          <w:rFonts w:ascii="Calibri" w:hAnsi="Calibri"/>
          <w:sz w:val="22"/>
          <w:szCs w:val="22"/>
        </w:rPr>
        <w:t xml:space="preserve"> </w:t>
      </w:r>
      <w:r>
        <w:rPr>
          <w:rFonts w:ascii="Calibri" w:hAnsi="Calibri"/>
          <w:sz w:val="22"/>
          <w:szCs w:val="22"/>
        </w:rPr>
        <w:t xml:space="preserve">plans to </w:t>
      </w:r>
      <w:r w:rsidRPr="00816812">
        <w:rPr>
          <w:rFonts w:ascii="Calibri" w:hAnsi="Calibri"/>
          <w:sz w:val="22"/>
          <w:szCs w:val="22"/>
        </w:rPr>
        <w:t xml:space="preserve">invest more than </w:t>
      </w:r>
      <w:r w:rsidRPr="00816812">
        <w:rPr>
          <w:rFonts w:ascii="Calibri" w:hAnsi="Calibri"/>
          <w:b/>
          <w:sz w:val="22"/>
          <w:szCs w:val="22"/>
        </w:rPr>
        <w:t xml:space="preserve">500 billion yuan (€57 billion) on </w:t>
      </w:r>
      <w:r>
        <w:rPr>
          <w:rFonts w:ascii="Calibri" w:hAnsi="Calibri"/>
          <w:b/>
          <w:sz w:val="22"/>
          <w:szCs w:val="22"/>
        </w:rPr>
        <w:t xml:space="preserve">40,000 km </w:t>
      </w:r>
      <w:r w:rsidRPr="00816812">
        <w:rPr>
          <w:rFonts w:ascii="Calibri" w:hAnsi="Calibri"/>
          <w:b/>
          <w:sz w:val="22"/>
          <w:szCs w:val="22"/>
        </w:rPr>
        <w:t xml:space="preserve">UHV transmission lines </w:t>
      </w:r>
      <w:r w:rsidRPr="00816812">
        <w:rPr>
          <w:rFonts w:ascii="Calibri" w:hAnsi="Calibri"/>
          <w:sz w:val="22"/>
          <w:szCs w:val="22"/>
        </w:rPr>
        <w:t>by 2015, including the major ‘three vertical and three horizontal’ UHV AV grids and 11 UHV DC transmission projects</w:t>
      </w:r>
      <w:r>
        <w:rPr>
          <w:rFonts w:ascii="Calibri" w:hAnsi="Calibri"/>
          <w:sz w:val="22"/>
          <w:szCs w:val="22"/>
        </w:rPr>
        <w:t>.</w:t>
      </w:r>
      <w:r>
        <w:rPr>
          <w:rStyle w:val="FootnoteReference"/>
          <w:rFonts w:ascii="Calibri" w:hAnsi="Calibri"/>
          <w:sz w:val="22"/>
          <w:szCs w:val="22"/>
        </w:rPr>
        <w:footnoteReference w:id="36"/>
      </w:r>
      <w:r>
        <w:rPr>
          <w:rFonts w:ascii="Calibri" w:hAnsi="Calibri"/>
          <w:sz w:val="22"/>
          <w:szCs w:val="22"/>
        </w:rPr>
        <w:t xml:space="preserve"> </w:t>
      </w:r>
      <w:r w:rsidRPr="001435CD">
        <w:rPr>
          <w:rFonts w:ascii="Calibri" w:hAnsi="Calibri"/>
          <w:sz w:val="22"/>
          <w:szCs w:val="22"/>
        </w:rPr>
        <w:t>The investment needs of elect</w:t>
      </w:r>
      <w:r>
        <w:rPr>
          <w:rFonts w:ascii="Calibri" w:hAnsi="Calibri"/>
          <w:sz w:val="22"/>
          <w:szCs w:val="22"/>
        </w:rPr>
        <w:t>ricity transmission in the EU are</w:t>
      </w:r>
      <w:r w:rsidRPr="001435CD">
        <w:rPr>
          <w:rFonts w:ascii="Calibri" w:hAnsi="Calibri"/>
          <w:sz w:val="22"/>
          <w:szCs w:val="22"/>
        </w:rPr>
        <w:t xml:space="preserve"> expected to be between €23-€28 billion</w:t>
      </w:r>
      <w:r>
        <w:rPr>
          <w:rFonts w:ascii="Calibri" w:hAnsi="Calibri"/>
          <w:sz w:val="22"/>
          <w:szCs w:val="22"/>
        </w:rPr>
        <w:t>s</w:t>
      </w:r>
      <w:r w:rsidRPr="001435CD">
        <w:rPr>
          <w:rFonts w:ascii="Calibri" w:hAnsi="Calibri"/>
          <w:sz w:val="22"/>
          <w:szCs w:val="22"/>
        </w:rPr>
        <w:t xml:space="preserve"> for the period of 2010-2014. Grid development projects will encompass roughly 42,100 km of new or refurbished network routes, with 18,700 km being built over the next five years</w:t>
      </w:r>
      <w:r>
        <w:rPr>
          <w:rFonts w:ascii="Calibri" w:hAnsi="Calibri"/>
          <w:sz w:val="22"/>
          <w:szCs w:val="22"/>
        </w:rPr>
        <w:t>.</w:t>
      </w:r>
      <w:r>
        <w:rPr>
          <w:rStyle w:val="FootnoteReference"/>
          <w:rFonts w:ascii="Calibri" w:hAnsi="Calibri"/>
          <w:sz w:val="22"/>
          <w:szCs w:val="22"/>
        </w:rPr>
        <w:footnoteReference w:id="37"/>
      </w:r>
    </w:p>
    <w:p w:rsidR="00573A9C" w:rsidRPr="00816812" w:rsidRDefault="00573A9C" w:rsidP="00573A9C">
      <w:pPr>
        <w:jc w:val="both"/>
        <w:rPr>
          <w:rFonts w:ascii="Calibri" w:hAnsi="Calibri"/>
          <w:sz w:val="22"/>
          <w:szCs w:val="22"/>
        </w:rPr>
      </w:pPr>
    </w:p>
    <w:p w:rsidR="00573A9C" w:rsidRPr="00816812" w:rsidRDefault="00573A9C" w:rsidP="00573A9C">
      <w:pPr>
        <w:numPr>
          <w:ilvl w:val="0"/>
          <w:numId w:val="7"/>
        </w:numPr>
        <w:spacing w:line="240" w:lineRule="auto"/>
        <w:jc w:val="both"/>
        <w:rPr>
          <w:rFonts w:ascii="Calibri" w:hAnsi="Calibri"/>
          <w:sz w:val="22"/>
          <w:szCs w:val="22"/>
        </w:rPr>
      </w:pPr>
      <w:r>
        <w:rPr>
          <w:rFonts w:ascii="Calibri" w:hAnsi="Calibri"/>
          <w:sz w:val="22"/>
          <w:szCs w:val="22"/>
        </w:rPr>
        <w:t>The Chinese government</w:t>
      </w:r>
      <w:r w:rsidRPr="00816812">
        <w:rPr>
          <w:rFonts w:ascii="Calibri" w:hAnsi="Calibri"/>
          <w:sz w:val="22"/>
          <w:szCs w:val="22"/>
        </w:rPr>
        <w:t xml:space="preserve"> plans</w:t>
      </w:r>
      <w:r>
        <w:rPr>
          <w:rFonts w:ascii="Calibri" w:hAnsi="Calibri"/>
          <w:sz w:val="22"/>
          <w:szCs w:val="22"/>
        </w:rPr>
        <w:t xml:space="preserve"> to</w:t>
      </w:r>
      <w:r w:rsidRPr="00816812">
        <w:rPr>
          <w:rFonts w:ascii="Calibri" w:hAnsi="Calibri"/>
          <w:sz w:val="22"/>
          <w:szCs w:val="22"/>
        </w:rPr>
        <w:t xml:space="preserve"> invest more than </w:t>
      </w:r>
      <w:r w:rsidRPr="00816812">
        <w:rPr>
          <w:rFonts w:ascii="Calibri" w:hAnsi="Calibri"/>
          <w:b/>
          <w:sz w:val="22"/>
          <w:szCs w:val="22"/>
        </w:rPr>
        <w:t xml:space="preserve">4 trillion yuan (€460 billion) on </w:t>
      </w:r>
      <w:r>
        <w:rPr>
          <w:rFonts w:ascii="Calibri" w:hAnsi="Calibri"/>
          <w:b/>
          <w:sz w:val="22"/>
          <w:szCs w:val="22"/>
        </w:rPr>
        <w:t>“</w:t>
      </w:r>
      <w:r w:rsidRPr="00816812">
        <w:rPr>
          <w:rFonts w:ascii="Calibri" w:hAnsi="Calibri"/>
          <w:b/>
          <w:sz w:val="22"/>
          <w:szCs w:val="22"/>
        </w:rPr>
        <w:t>smart grids</w:t>
      </w:r>
      <w:r>
        <w:rPr>
          <w:rFonts w:ascii="Calibri" w:hAnsi="Calibri"/>
          <w:b/>
          <w:sz w:val="22"/>
          <w:szCs w:val="22"/>
        </w:rPr>
        <w:t>”</w:t>
      </w:r>
      <w:r w:rsidRPr="00816812">
        <w:rPr>
          <w:rFonts w:ascii="Calibri" w:hAnsi="Calibri"/>
          <w:sz w:val="22"/>
          <w:szCs w:val="22"/>
        </w:rPr>
        <w:t xml:space="preserve"> in the next decade</w:t>
      </w:r>
      <w:r>
        <w:rPr>
          <w:rFonts w:ascii="Calibri" w:hAnsi="Calibri"/>
          <w:sz w:val="22"/>
          <w:szCs w:val="22"/>
        </w:rPr>
        <w:t>.</w:t>
      </w:r>
      <w:r>
        <w:rPr>
          <w:rStyle w:val="FootnoteReference"/>
          <w:rFonts w:ascii="Calibri" w:hAnsi="Calibri"/>
          <w:sz w:val="22"/>
          <w:szCs w:val="22"/>
        </w:rPr>
        <w:footnoteReference w:id="38"/>
      </w:r>
      <w:r>
        <w:rPr>
          <w:rFonts w:ascii="Calibri" w:hAnsi="Calibri"/>
          <w:sz w:val="22"/>
          <w:szCs w:val="22"/>
        </w:rPr>
        <w:t xml:space="preserve"> New</w:t>
      </w:r>
      <w:r w:rsidRPr="00816812">
        <w:rPr>
          <w:rFonts w:ascii="Calibri" w:hAnsi="Calibri"/>
          <w:sz w:val="22"/>
          <w:szCs w:val="22"/>
        </w:rPr>
        <w:t xml:space="preserve"> </w:t>
      </w:r>
      <w:r>
        <w:rPr>
          <w:rFonts w:ascii="Calibri" w:hAnsi="Calibri"/>
          <w:sz w:val="22"/>
          <w:szCs w:val="22"/>
        </w:rPr>
        <w:t>s</w:t>
      </w:r>
      <w:r w:rsidRPr="00816812">
        <w:rPr>
          <w:rFonts w:ascii="Calibri" w:hAnsi="Calibri"/>
          <w:sz w:val="22"/>
          <w:szCs w:val="22"/>
        </w:rPr>
        <w:t>mart grids development</w:t>
      </w:r>
      <w:r>
        <w:rPr>
          <w:rFonts w:ascii="Calibri" w:hAnsi="Calibri"/>
          <w:sz w:val="22"/>
          <w:szCs w:val="22"/>
        </w:rPr>
        <w:t xml:space="preserve"> under 12</w:t>
      </w:r>
      <w:r w:rsidRPr="00CA6307">
        <w:rPr>
          <w:rFonts w:ascii="Calibri" w:hAnsi="Calibri"/>
          <w:sz w:val="22"/>
          <w:szCs w:val="22"/>
          <w:vertAlign w:val="superscript"/>
        </w:rPr>
        <w:t>th</w:t>
      </w:r>
      <w:r>
        <w:rPr>
          <w:rFonts w:ascii="Calibri" w:hAnsi="Calibri"/>
          <w:sz w:val="22"/>
          <w:szCs w:val="22"/>
        </w:rPr>
        <w:t xml:space="preserve"> FYP include</w:t>
      </w:r>
      <w:r w:rsidRPr="00816812">
        <w:rPr>
          <w:rFonts w:ascii="Calibri" w:hAnsi="Calibri"/>
          <w:sz w:val="22"/>
          <w:szCs w:val="22"/>
        </w:rPr>
        <w:t>: strategic R&amp;D sector, smart grid industrial coalition, new standards for smart grid technology and equipment prod</w:t>
      </w:r>
      <w:r>
        <w:rPr>
          <w:rFonts w:ascii="Calibri" w:hAnsi="Calibri"/>
          <w:sz w:val="22"/>
          <w:szCs w:val="22"/>
        </w:rPr>
        <w:t xml:space="preserve">uction, and public investment. </w:t>
      </w:r>
      <w:r w:rsidRPr="001435CD">
        <w:rPr>
          <w:rFonts w:ascii="Calibri" w:hAnsi="Calibri"/>
          <w:sz w:val="22"/>
          <w:szCs w:val="22"/>
        </w:rPr>
        <w:t>The EU has a target of having 80% of consumers to be covered by intelligent metering systems by 2020</w:t>
      </w:r>
      <w:r>
        <w:rPr>
          <w:rFonts w:ascii="Calibri" w:hAnsi="Calibri"/>
          <w:sz w:val="22"/>
          <w:szCs w:val="22"/>
        </w:rPr>
        <w:t xml:space="preserve">, which will require an </w:t>
      </w:r>
      <w:r>
        <w:rPr>
          <w:rFonts w:ascii="Calibri" w:hAnsi="Calibri"/>
          <w:sz w:val="22"/>
          <w:szCs w:val="22"/>
        </w:rPr>
        <w:lastRenderedPageBreak/>
        <w:t xml:space="preserve">investment of </w:t>
      </w:r>
      <w:r w:rsidRPr="001435CD">
        <w:rPr>
          <w:rFonts w:ascii="Calibri" w:hAnsi="Calibri"/>
          <w:sz w:val="22"/>
          <w:szCs w:val="22"/>
        </w:rPr>
        <w:t>€</w:t>
      </w:r>
      <w:r>
        <w:rPr>
          <w:rFonts w:ascii="Calibri" w:hAnsi="Calibri"/>
          <w:sz w:val="22"/>
          <w:szCs w:val="22"/>
        </w:rPr>
        <w:t>40 billion</w:t>
      </w:r>
      <w:r w:rsidRPr="001435CD">
        <w:rPr>
          <w:rFonts w:ascii="Calibri" w:hAnsi="Calibri"/>
          <w:sz w:val="22"/>
          <w:szCs w:val="22"/>
        </w:rPr>
        <w:t xml:space="preserve">. </w:t>
      </w:r>
      <w:r>
        <w:rPr>
          <w:rFonts w:ascii="Calibri" w:hAnsi="Calibri"/>
          <w:sz w:val="22"/>
          <w:szCs w:val="22"/>
        </w:rPr>
        <w:t xml:space="preserve">An additional investment of </w:t>
      </w:r>
      <w:r w:rsidRPr="001435CD">
        <w:rPr>
          <w:rFonts w:ascii="Calibri" w:hAnsi="Calibri"/>
          <w:sz w:val="22"/>
          <w:szCs w:val="22"/>
        </w:rPr>
        <w:t>€</w:t>
      </w:r>
      <w:r>
        <w:rPr>
          <w:rFonts w:ascii="Calibri" w:hAnsi="Calibri"/>
          <w:sz w:val="22"/>
          <w:szCs w:val="22"/>
        </w:rPr>
        <w:t xml:space="preserve">40 billion in smart grid technology is needed to make EU networks “intelligent”. </w:t>
      </w:r>
      <w:r w:rsidRPr="001435CD">
        <w:rPr>
          <w:rFonts w:ascii="Calibri" w:hAnsi="Calibri"/>
          <w:sz w:val="22"/>
          <w:szCs w:val="22"/>
        </w:rPr>
        <w:t xml:space="preserve">Under the Strategic Energy Technology plan, the EU plans to spend €2 billion </w:t>
      </w:r>
      <w:r>
        <w:rPr>
          <w:rFonts w:ascii="Calibri" w:hAnsi="Calibri"/>
          <w:sz w:val="22"/>
          <w:szCs w:val="22"/>
        </w:rPr>
        <w:t>on smart grid technology RD&amp;D over the next 10 years.</w:t>
      </w:r>
      <w:r>
        <w:rPr>
          <w:rStyle w:val="FootnoteReference"/>
          <w:rFonts w:ascii="Calibri" w:hAnsi="Calibri"/>
          <w:sz w:val="22"/>
          <w:szCs w:val="22"/>
        </w:rPr>
        <w:footnoteReference w:id="39"/>
      </w:r>
    </w:p>
    <w:p w:rsidR="00573A9C" w:rsidRPr="00816812"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e. Transport</w:t>
      </w:r>
    </w:p>
    <w:p w:rsidR="00573A9C" w:rsidRDefault="00573A9C" w:rsidP="00573A9C">
      <w:pPr>
        <w:jc w:val="both"/>
        <w:rPr>
          <w:rFonts w:ascii="Calibri" w:hAnsi="Calibri"/>
          <w:sz w:val="22"/>
          <w:szCs w:val="22"/>
        </w:rPr>
      </w:pPr>
    </w:p>
    <w:p w:rsidR="00573A9C" w:rsidRDefault="00573A9C" w:rsidP="00573A9C">
      <w:pPr>
        <w:numPr>
          <w:ilvl w:val="0"/>
          <w:numId w:val="8"/>
        </w:numPr>
        <w:spacing w:line="240" w:lineRule="auto"/>
        <w:jc w:val="both"/>
        <w:rPr>
          <w:rFonts w:ascii="Calibri" w:hAnsi="Calibri"/>
          <w:sz w:val="22"/>
          <w:szCs w:val="22"/>
        </w:rPr>
      </w:pPr>
      <w:r>
        <w:rPr>
          <w:rFonts w:ascii="Calibri" w:hAnsi="Calibri"/>
          <w:sz w:val="22"/>
          <w:szCs w:val="22"/>
        </w:rPr>
        <w:t>The 12</w:t>
      </w:r>
      <w:r w:rsidRPr="00345886">
        <w:rPr>
          <w:rFonts w:ascii="Calibri" w:hAnsi="Calibri"/>
          <w:sz w:val="22"/>
          <w:szCs w:val="22"/>
          <w:vertAlign w:val="superscript"/>
        </w:rPr>
        <w:t>th</w:t>
      </w:r>
      <w:r>
        <w:rPr>
          <w:rFonts w:ascii="Calibri" w:hAnsi="Calibri"/>
          <w:sz w:val="22"/>
          <w:szCs w:val="22"/>
        </w:rPr>
        <w:t xml:space="preserve"> FYP makes </w:t>
      </w:r>
      <w:r w:rsidRPr="009C6CC0">
        <w:rPr>
          <w:rFonts w:ascii="Calibri" w:hAnsi="Calibri"/>
          <w:b/>
          <w:sz w:val="22"/>
          <w:szCs w:val="22"/>
        </w:rPr>
        <w:t>new energy vehicles</w:t>
      </w:r>
      <w:r>
        <w:rPr>
          <w:rFonts w:ascii="Calibri" w:hAnsi="Calibri"/>
          <w:sz w:val="22"/>
          <w:szCs w:val="22"/>
        </w:rPr>
        <w:t xml:space="preserve"> (one of the 7 new pillar industries)</w:t>
      </w:r>
      <w:r w:rsidRPr="00345886">
        <w:rPr>
          <w:rFonts w:ascii="Calibri" w:hAnsi="Calibri"/>
          <w:sz w:val="22"/>
          <w:szCs w:val="22"/>
        </w:rPr>
        <w:t xml:space="preserve"> a top priority with </w:t>
      </w:r>
      <w:smartTag w:uri="urn:schemas-microsoft-com:office:smarttags" w:element="place">
        <w:smartTag w:uri="urn:schemas-microsoft-com:office:smarttags" w:element="country-region">
          <w:r w:rsidRPr="00345886">
            <w:rPr>
              <w:rFonts w:ascii="Calibri" w:hAnsi="Calibri"/>
              <w:sz w:val="22"/>
              <w:szCs w:val="22"/>
            </w:rPr>
            <w:t>China</w:t>
          </w:r>
        </w:smartTag>
      </w:smartTag>
      <w:r w:rsidRPr="00345886">
        <w:rPr>
          <w:rFonts w:ascii="Calibri" w:hAnsi="Calibri"/>
          <w:sz w:val="22"/>
          <w:szCs w:val="22"/>
        </w:rPr>
        <w:t xml:space="preserve"> targeting annual sales of one million units by 2015</w:t>
      </w:r>
      <w:r>
        <w:rPr>
          <w:rFonts w:ascii="Calibri" w:hAnsi="Calibri"/>
          <w:sz w:val="22"/>
          <w:szCs w:val="22"/>
        </w:rPr>
        <w:t>.</w:t>
      </w:r>
      <w:r>
        <w:rPr>
          <w:rStyle w:val="FootnoteReference"/>
          <w:rFonts w:ascii="Calibri" w:hAnsi="Calibri"/>
          <w:sz w:val="22"/>
          <w:szCs w:val="22"/>
        </w:rPr>
        <w:footnoteReference w:id="40"/>
      </w:r>
      <w:r>
        <w:rPr>
          <w:rFonts w:ascii="Calibri" w:hAnsi="Calibri"/>
          <w:sz w:val="22"/>
          <w:szCs w:val="22"/>
        </w:rPr>
        <w:t xml:space="preserve"> Depending on the uptake rate of electric and hybrid cars in the EU, the number of alternative cars in the EU could range from 2 million to 20 million by 2020.</w:t>
      </w:r>
      <w:r>
        <w:rPr>
          <w:rStyle w:val="FootnoteReference"/>
          <w:rFonts w:ascii="Calibri" w:hAnsi="Calibri"/>
          <w:sz w:val="22"/>
          <w:szCs w:val="22"/>
        </w:rPr>
        <w:footnoteReference w:id="41"/>
      </w:r>
    </w:p>
    <w:p w:rsidR="00573A9C" w:rsidRDefault="00573A9C" w:rsidP="00573A9C">
      <w:pPr>
        <w:ind w:left="357"/>
        <w:jc w:val="both"/>
        <w:rPr>
          <w:rFonts w:ascii="Calibri" w:hAnsi="Calibri"/>
          <w:sz w:val="22"/>
          <w:szCs w:val="22"/>
        </w:rPr>
      </w:pPr>
    </w:p>
    <w:p w:rsidR="00573A9C" w:rsidRDefault="00573A9C" w:rsidP="00573A9C">
      <w:pPr>
        <w:numPr>
          <w:ilvl w:val="0"/>
          <w:numId w:val="8"/>
        </w:numPr>
        <w:spacing w:line="240" w:lineRule="auto"/>
        <w:jc w:val="both"/>
        <w:rPr>
          <w:rFonts w:ascii="Calibri" w:hAnsi="Calibri"/>
          <w:sz w:val="22"/>
          <w:szCs w:val="22"/>
        </w:rPr>
      </w:pPr>
      <w:r>
        <w:rPr>
          <w:rFonts w:ascii="Calibri" w:hAnsi="Calibri"/>
          <w:sz w:val="22"/>
          <w:szCs w:val="22"/>
        </w:rPr>
        <w:t xml:space="preserve">The use of </w:t>
      </w:r>
      <w:r w:rsidRPr="008513BA">
        <w:rPr>
          <w:rFonts w:ascii="Calibri" w:hAnsi="Calibri"/>
          <w:sz w:val="22"/>
          <w:szCs w:val="22"/>
        </w:rPr>
        <w:t xml:space="preserve">new fuel technologies and greater fuel efficiency in the transport sector could reduce </w:t>
      </w:r>
      <w:smartTag w:uri="urn:schemas-microsoft-com:office:smarttags" w:element="place">
        <w:smartTag w:uri="urn:schemas-microsoft-com:office:smarttags" w:element="country-region">
          <w:r w:rsidRPr="008513BA">
            <w:rPr>
              <w:rFonts w:ascii="Calibri" w:hAnsi="Calibri"/>
              <w:sz w:val="22"/>
              <w:szCs w:val="22"/>
            </w:rPr>
            <w:t>China</w:t>
          </w:r>
        </w:smartTag>
      </w:smartTag>
      <w:r w:rsidRPr="008513BA">
        <w:rPr>
          <w:rFonts w:ascii="Calibri" w:hAnsi="Calibri"/>
          <w:sz w:val="22"/>
          <w:szCs w:val="22"/>
        </w:rPr>
        <w:t>’s</w:t>
      </w:r>
      <w:r>
        <w:rPr>
          <w:rFonts w:ascii="Calibri" w:hAnsi="Calibri"/>
          <w:sz w:val="22"/>
          <w:szCs w:val="22"/>
        </w:rPr>
        <w:t xml:space="preserve"> imports of crude oil by 676 million barrels a year by 2020</w:t>
      </w:r>
      <w:r>
        <w:rPr>
          <w:rStyle w:val="FootnoteReference"/>
          <w:rFonts w:ascii="Calibri" w:hAnsi="Calibri"/>
          <w:sz w:val="22"/>
          <w:szCs w:val="22"/>
        </w:rPr>
        <w:footnoteReference w:id="42"/>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573A9C">
      <w:pPr>
        <w:numPr>
          <w:ilvl w:val="0"/>
          <w:numId w:val="8"/>
        </w:numPr>
        <w:spacing w:line="240" w:lineRule="auto"/>
        <w:jc w:val="both"/>
        <w:rPr>
          <w:rFonts w:ascii="Calibri" w:hAnsi="Calibri"/>
          <w:sz w:val="22"/>
          <w:szCs w:val="22"/>
        </w:rPr>
      </w:pPr>
      <w:r w:rsidRPr="006A0F49">
        <w:rPr>
          <w:rFonts w:ascii="Calibri" w:hAnsi="Calibri"/>
          <w:sz w:val="22"/>
          <w:szCs w:val="22"/>
        </w:rPr>
        <w:t xml:space="preserve">An </w:t>
      </w:r>
      <w:r w:rsidRPr="00A95472">
        <w:rPr>
          <w:rFonts w:ascii="Calibri" w:hAnsi="Calibri"/>
          <w:sz w:val="22"/>
          <w:szCs w:val="22"/>
        </w:rPr>
        <w:t>alliance of 16 of the largest state-owned companies</w:t>
      </w:r>
      <w:r w:rsidRPr="006A0F49">
        <w:rPr>
          <w:rFonts w:ascii="Calibri" w:hAnsi="Calibri"/>
          <w:sz w:val="22"/>
          <w:szCs w:val="22"/>
        </w:rPr>
        <w:t xml:space="preserve"> </w:t>
      </w:r>
      <w:r>
        <w:rPr>
          <w:rFonts w:ascii="Calibri" w:hAnsi="Calibri"/>
          <w:sz w:val="22"/>
          <w:szCs w:val="22"/>
        </w:rPr>
        <w:t xml:space="preserve">is set up to </w:t>
      </w:r>
      <w:r w:rsidRPr="006A0F49">
        <w:rPr>
          <w:rFonts w:ascii="Calibri" w:hAnsi="Calibri"/>
          <w:sz w:val="22"/>
          <w:szCs w:val="22"/>
        </w:rPr>
        <w:t xml:space="preserve">accelerate development of electric vehicles in </w:t>
      </w:r>
      <w:smartTag w:uri="urn:schemas-microsoft-com:office:smarttags" w:element="place">
        <w:smartTag w:uri="urn:schemas-microsoft-com:office:smarttags" w:element="country-region">
          <w:r w:rsidRPr="006A0F49">
            <w:rPr>
              <w:rFonts w:ascii="Calibri" w:hAnsi="Calibri"/>
              <w:sz w:val="22"/>
              <w:szCs w:val="22"/>
            </w:rPr>
            <w:t>China</w:t>
          </w:r>
        </w:smartTag>
      </w:smartTag>
      <w:r w:rsidRPr="006A0F49">
        <w:rPr>
          <w:rFonts w:ascii="Calibri" w:hAnsi="Calibri"/>
          <w:sz w:val="22"/>
          <w:szCs w:val="22"/>
        </w:rPr>
        <w:t>, and is gearing up</w:t>
      </w:r>
      <w:r>
        <w:rPr>
          <w:rFonts w:ascii="Calibri" w:hAnsi="Calibri"/>
          <w:sz w:val="22"/>
          <w:szCs w:val="22"/>
        </w:rPr>
        <w:t xml:space="preserve"> to invest 100 billion yuan (€11.3</w:t>
      </w:r>
      <w:r w:rsidRPr="006A0F49">
        <w:rPr>
          <w:rFonts w:ascii="Calibri" w:hAnsi="Calibri"/>
          <w:sz w:val="22"/>
          <w:szCs w:val="22"/>
        </w:rPr>
        <w:t xml:space="preserve"> billion) on electric vehicles by 2012</w:t>
      </w:r>
      <w:r>
        <w:rPr>
          <w:rStyle w:val="FootnoteReference"/>
          <w:rFonts w:ascii="Calibri" w:hAnsi="Calibri"/>
          <w:sz w:val="22"/>
          <w:szCs w:val="22"/>
        </w:rPr>
        <w:footnoteReference w:id="43"/>
      </w:r>
    </w:p>
    <w:p w:rsidR="00573A9C" w:rsidRDefault="00573A9C" w:rsidP="00573A9C">
      <w:pPr>
        <w:jc w:val="both"/>
        <w:rPr>
          <w:rFonts w:ascii="Calibri" w:hAnsi="Calibri"/>
          <w:sz w:val="22"/>
          <w:szCs w:val="22"/>
        </w:rPr>
      </w:pPr>
    </w:p>
    <w:p w:rsidR="00573A9C" w:rsidRDefault="00573A9C" w:rsidP="00573A9C">
      <w:pPr>
        <w:numPr>
          <w:ilvl w:val="0"/>
          <w:numId w:val="8"/>
        </w:numPr>
        <w:spacing w:line="240" w:lineRule="auto"/>
        <w:jc w:val="both"/>
        <w:rPr>
          <w:rFonts w:ascii="Calibri" w:hAnsi="Calibri"/>
          <w:sz w:val="22"/>
          <w:szCs w:val="22"/>
        </w:rPr>
      </w:pPr>
      <w:smartTag w:uri="urn:schemas-microsoft-com:office:smarttags" w:element="place">
        <w:smartTag w:uri="urn:schemas-microsoft-com:office:smarttags" w:element="country-region">
          <w:r w:rsidRPr="006A0F49">
            <w:rPr>
              <w:rFonts w:ascii="Calibri" w:hAnsi="Calibri"/>
              <w:sz w:val="22"/>
              <w:szCs w:val="22"/>
            </w:rPr>
            <w:t>China</w:t>
          </w:r>
        </w:smartTag>
      </w:smartTag>
      <w:r w:rsidRPr="006A0F49">
        <w:rPr>
          <w:rFonts w:ascii="Calibri" w:hAnsi="Calibri"/>
          <w:sz w:val="22"/>
          <w:szCs w:val="22"/>
        </w:rPr>
        <w:t xml:space="preserve"> plans to invest </w:t>
      </w:r>
      <w:r>
        <w:rPr>
          <w:rFonts w:ascii="Calibri" w:hAnsi="Calibri"/>
          <w:b/>
          <w:sz w:val="22"/>
          <w:szCs w:val="22"/>
        </w:rPr>
        <w:t>3-</w:t>
      </w:r>
      <w:r w:rsidRPr="009C6CC0">
        <w:rPr>
          <w:rFonts w:ascii="Calibri" w:hAnsi="Calibri"/>
          <w:b/>
          <w:sz w:val="22"/>
          <w:szCs w:val="22"/>
        </w:rPr>
        <w:t xml:space="preserve">4 trillion yuan </w:t>
      </w:r>
      <w:r>
        <w:rPr>
          <w:rFonts w:ascii="Calibri" w:hAnsi="Calibri"/>
          <w:b/>
          <w:sz w:val="22"/>
          <w:szCs w:val="22"/>
        </w:rPr>
        <w:t>(</w:t>
      </w:r>
      <w:r w:rsidRPr="00784384">
        <w:rPr>
          <w:rFonts w:ascii="Calibri" w:hAnsi="Calibri"/>
          <w:b/>
          <w:sz w:val="22"/>
          <w:szCs w:val="22"/>
        </w:rPr>
        <w:t>€340</w:t>
      </w:r>
      <w:r w:rsidRPr="008E669F">
        <w:rPr>
          <w:rFonts w:ascii="Calibri" w:hAnsi="Calibri"/>
          <w:b/>
          <w:sz w:val="22"/>
          <w:szCs w:val="22"/>
        </w:rPr>
        <w:t>-€460</w:t>
      </w:r>
      <w:r w:rsidRPr="00784384">
        <w:rPr>
          <w:rFonts w:ascii="Calibri" w:hAnsi="Calibri"/>
          <w:b/>
          <w:sz w:val="22"/>
          <w:szCs w:val="22"/>
        </w:rPr>
        <w:t xml:space="preserve"> billion) </w:t>
      </w:r>
      <w:r>
        <w:rPr>
          <w:rFonts w:ascii="Calibri" w:hAnsi="Calibri"/>
          <w:b/>
          <w:sz w:val="22"/>
          <w:szCs w:val="22"/>
        </w:rPr>
        <w:t>o</w:t>
      </w:r>
      <w:r w:rsidRPr="009C6CC0">
        <w:rPr>
          <w:rFonts w:ascii="Calibri" w:hAnsi="Calibri"/>
          <w:b/>
          <w:sz w:val="22"/>
          <w:szCs w:val="22"/>
        </w:rPr>
        <w:t>n its high-speed rail</w:t>
      </w:r>
      <w:r>
        <w:rPr>
          <w:rFonts w:ascii="Calibri" w:hAnsi="Calibri"/>
          <w:sz w:val="22"/>
          <w:szCs w:val="22"/>
        </w:rPr>
        <w:t xml:space="preserve"> network between 2011-2015, which is expected to reach more than 16,000 km by</w:t>
      </w:r>
      <w:r w:rsidRPr="006A0F49">
        <w:rPr>
          <w:rFonts w:ascii="Calibri" w:hAnsi="Calibri"/>
          <w:sz w:val="22"/>
          <w:szCs w:val="22"/>
        </w:rPr>
        <w:t xml:space="preserve"> 2015</w:t>
      </w:r>
      <w:r>
        <w:rPr>
          <w:rStyle w:val="FootnoteReference"/>
          <w:rFonts w:ascii="Calibri" w:hAnsi="Calibri"/>
          <w:sz w:val="22"/>
          <w:szCs w:val="22"/>
        </w:rPr>
        <w:footnoteReference w:id="44"/>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f. Innovation</w:t>
      </w:r>
    </w:p>
    <w:p w:rsidR="00573A9C" w:rsidRDefault="00573A9C" w:rsidP="00573A9C">
      <w:pPr>
        <w:jc w:val="both"/>
        <w:rPr>
          <w:rFonts w:ascii="Calibri" w:hAnsi="Calibri"/>
          <w:sz w:val="22"/>
          <w:szCs w:val="22"/>
        </w:rPr>
      </w:pPr>
    </w:p>
    <w:p w:rsidR="00573A9C" w:rsidRDefault="00573A9C" w:rsidP="00573A9C">
      <w:pPr>
        <w:numPr>
          <w:ilvl w:val="0"/>
          <w:numId w:val="9"/>
        </w:numPr>
        <w:spacing w:line="240" w:lineRule="auto"/>
        <w:jc w:val="both"/>
        <w:rPr>
          <w:rFonts w:ascii="Calibri" w:hAnsi="Calibri"/>
          <w:sz w:val="22"/>
          <w:szCs w:val="22"/>
        </w:rPr>
      </w:pPr>
      <w:r w:rsidRPr="006A0F49">
        <w:rPr>
          <w:rFonts w:ascii="Calibri" w:hAnsi="Calibri"/>
          <w:sz w:val="22"/>
          <w:szCs w:val="22"/>
        </w:rPr>
        <w:t>As part of</w:t>
      </w:r>
      <w:r>
        <w:rPr>
          <w:rFonts w:ascii="Calibri" w:hAnsi="Calibri"/>
          <w:sz w:val="22"/>
          <w:szCs w:val="22"/>
        </w:rPr>
        <w:t xml:space="preserve"> the</w:t>
      </w:r>
      <w:r w:rsidRPr="006A0F49">
        <w:rPr>
          <w:rFonts w:ascii="Calibri" w:hAnsi="Calibri"/>
          <w:sz w:val="22"/>
          <w:szCs w:val="22"/>
        </w:rPr>
        <w:t xml:space="preserve"> efforts to create an “experimental economy”, policy makers </w:t>
      </w:r>
      <w:r>
        <w:rPr>
          <w:rFonts w:ascii="Calibri" w:hAnsi="Calibri"/>
          <w:sz w:val="22"/>
          <w:szCs w:val="22"/>
        </w:rPr>
        <w:t>intend</w:t>
      </w:r>
      <w:r w:rsidRPr="006A0F49">
        <w:rPr>
          <w:rFonts w:ascii="Calibri" w:hAnsi="Calibri"/>
          <w:sz w:val="22"/>
          <w:szCs w:val="22"/>
        </w:rPr>
        <w:t xml:space="preserve"> to increase the current level of R&amp;D spending economy wide from the current level of around 1.5% of GDP to </w:t>
      </w:r>
      <w:r w:rsidRPr="00471517">
        <w:rPr>
          <w:rFonts w:ascii="Calibri" w:hAnsi="Calibri"/>
          <w:b/>
          <w:sz w:val="22"/>
          <w:szCs w:val="22"/>
        </w:rPr>
        <w:t xml:space="preserve">2%-2.5% </w:t>
      </w:r>
      <w:r>
        <w:rPr>
          <w:rFonts w:ascii="Calibri" w:hAnsi="Calibri"/>
          <w:b/>
          <w:sz w:val="22"/>
          <w:szCs w:val="22"/>
        </w:rPr>
        <w:t xml:space="preserve">(and 5%-6% of total industry sales for ‘new and emerging industries’) </w:t>
      </w:r>
      <w:r w:rsidRPr="006A0F49">
        <w:rPr>
          <w:rFonts w:ascii="Calibri" w:hAnsi="Calibri"/>
          <w:sz w:val="22"/>
          <w:szCs w:val="22"/>
        </w:rPr>
        <w:t>by 2015</w:t>
      </w:r>
      <w:r>
        <w:rPr>
          <w:rFonts w:ascii="Calibri" w:hAnsi="Calibri"/>
          <w:sz w:val="22"/>
          <w:szCs w:val="22"/>
        </w:rPr>
        <w:t xml:space="preserve"> (its national medium- and long-term science and technology development programme issued in 2006 has a target of R&amp;D reaching 2.5% of GDP by 2020)</w:t>
      </w:r>
      <w:r w:rsidRPr="006A0F49">
        <w:rPr>
          <w:rFonts w:ascii="Calibri" w:hAnsi="Calibri"/>
          <w:sz w:val="22"/>
          <w:szCs w:val="22"/>
        </w:rPr>
        <w:t>.</w:t>
      </w:r>
      <w:r>
        <w:rPr>
          <w:rFonts w:ascii="Calibri" w:hAnsi="Calibri"/>
          <w:sz w:val="22"/>
          <w:szCs w:val="22"/>
        </w:rPr>
        <w:t xml:space="preserve"> </w:t>
      </w:r>
      <w:r w:rsidRPr="006A0F49">
        <w:rPr>
          <w:rFonts w:ascii="Calibri" w:hAnsi="Calibri"/>
          <w:sz w:val="22"/>
          <w:szCs w:val="22"/>
        </w:rPr>
        <w:t>If output growth averages 8% during the next 5 years, this would mean that overall R&amp;D spending could top 1 trillion yuan</w:t>
      </w:r>
      <w:r>
        <w:rPr>
          <w:rFonts w:ascii="Calibri" w:hAnsi="Calibri"/>
          <w:sz w:val="22"/>
          <w:szCs w:val="22"/>
        </w:rPr>
        <w:t xml:space="preserve"> (€110 billion) by 2015</w:t>
      </w:r>
      <w:r>
        <w:rPr>
          <w:rStyle w:val="FootnoteReference"/>
          <w:rFonts w:ascii="Calibri" w:hAnsi="Calibri"/>
          <w:sz w:val="22"/>
          <w:szCs w:val="22"/>
        </w:rPr>
        <w:footnoteReference w:id="45"/>
      </w:r>
      <w:r>
        <w:rPr>
          <w:rFonts w:ascii="Calibri" w:hAnsi="Calibri"/>
          <w:sz w:val="22"/>
          <w:szCs w:val="22"/>
        </w:rPr>
        <w:t xml:space="preserve">. </w:t>
      </w:r>
      <w:r w:rsidRPr="001435CD">
        <w:rPr>
          <w:rFonts w:ascii="Calibri" w:hAnsi="Calibri"/>
          <w:sz w:val="22"/>
          <w:szCs w:val="22"/>
        </w:rPr>
        <w:t>The EU adopted a R&amp;D spending target of 3% of GDP by 2020 in March 2010</w:t>
      </w:r>
      <w:r>
        <w:rPr>
          <w:rFonts w:ascii="Calibri" w:hAnsi="Calibri"/>
          <w:sz w:val="22"/>
          <w:szCs w:val="22"/>
        </w:rPr>
        <w:t xml:space="preserve"> but it is unclear whether Member States will meet this in their domestic budgets</w:t>
      </w:r>
      <w:r w:rsidRPr="001435CD">
        <w:rPr>
          <w:rFonts w:ascii="Calibri" w:hAnsi="Calibri"/>
          <w:sz w:val="22"/>
          <w:szCs w:val="22"/>
        </w:rPr>
        <w:t xml:space="preserve">. </w:t>
      </w:r>
      <w:r>
        <w:rPr>
          <w:rFonts w:ascii="Calibri" w:hAnsi="Calibri"/>
          <w:sz w:val="22"/>
          <w:szCs w:val="22"/>
        </w:rPr>
        <w:t xml:space="preserve">At EU level the objectives of the </w:t>
      </w:r>
      <w:r w:rsidRPr="001435CD">
        <w:rPr>
          <w:rFonts w:ascii="Calibri" w:hAnsi="Calibri"/>
          <w:sz w:val="22"/>
          <w:szCs w:val="22"/>
        </w:rPr>
        <w:t xml:space="preserve">EU’s </w:t>
      </w:r>
      <w:r w:rsidRPr="001435CD">
        <w:rPr>
          <w:rFonts w:ascii="Calibri" w:hAnsi="Calibri"/>
          <w:sz w:val="22"/>
          <w:szCs w:val="22"/>
        </w:rPr>
        <w:lastRenderedPageBreak/>
        <w:t>Strategic Energy Technology plan would need an investment of roughly €67-€80 billion by 2020</w:t>
      </w:r>
      <w:r>
        <w:rPr>
          <w:rFonts w:ascii="Calibri" w:hAnsi="Calibri"/>
          <w:sz w:val="22"/>
          <w:szCs w:val="22"/>
        </w:rPr>
        <w:t xml:space="preserve"> but as yet these are unfunded from any EU budget line.</w:t>
      </w:r>
      <w:r w:rsidRPr="001435CD">
        <w:rPr>
          <w:rStyle w:val="FootnoteReference"/>
          <w:rFonts w:ascii="Calibri" w:hAnsi="Calibri"/>
          <w:sz w:val="22"/>
          <w:szCs w:val="22"/>
        </w:rPr>
        <w:footnoteReference w:id="46"/>
      </w:r>
    </w:p>
    <w:p w:rsidR="00573A9C" w:rsidRDefault="00573A9C" w:rsidP="00573A9C">
      <w:pPr>
        <w:ind w:left="357"/>
        <w:jc w:val="both"/>
        <w:rPr>
          <w:rFonts w:ascii="Calibri" w:hAnsi="Calibri"/>
          <w:sz w:val="22"/>
          <w:szCs w:val="22"/>
        </w:rPr>
      </w:pPr>
    </w:p>
    <w:p w:rsidR="00573A9C" w:rsidRDefault="00573A9C" w:rsidP="00573A9C">
      <w:pPr>
        <w:numPr>
          <w:ilvl w:val="0"/>
          <w:numId w:val="9"/>
        </w:numPr>
        <w:spacing w:line="240" w:lineRule="auto"/>
        <w:jc w:val="both"/>
        <w:rPr>
          <w:rFonts w:ascii="Calibri" w:hAnsi="Calibri"/>
          <w:sz w:val="22"/>
          <w:szCs w:val="22"/>
        </w:rPr>
      </w:pPr>
      <w:r>
        <w:rPr>
          <w:rFonts w:ascii="Calibri" w:hAnsi="Calibri"/>
          <w:sz w:val="22"/>
          <w:szCs w:val="22"/>
        </w:rPr>
        <w:t>As part of its innovation strategy, the Chinese government will accelerate outbound merger and acquisition (M&amp;A) deals, especially by state-owned enterprises, to acquire foreign technologies</w:t>
      </w:r>
      <w:r>
        <w:rPr>
          <w:rStyle w:val="FootnoteReference"/>
          <w:rFonts w:ascii="Calibri" w:hAnsi="Calibri"/>
          <w:sz w:val="22"/>
          <w:szCs w:val="22"/>
        </w:rPr>
        <w:footnoteReference w:id="47"/>
      </w:r>
    </w:p>
    <w:p w:rsidR="00573A9C" w:rsidRDefault="00573A9C" w:rsidP="00573A9C">
      <w:pPr>
        <w:jc w:val="both"/>
        <w:rPr>
          <w:rFonts w:ascii="Calibri" w:hAnsi="Calibri"/>
          <w:sz w:val="22"/>
          <w:szCs w:val="22"/>
        </w:rPr>
      </w:pPr>
    </w:p>
    <w:p w:rsidR="00573A9C" w:rsidRDefault="00573A9C" w:rsidP="00573A9C">
      <w:pPr>
        <w:jc w:val="both"/>
        <w:rPr>
          <w:rFonts w:ascii="Calibri" w:hAnsi="Calibri"/>
          <w:b/>
          <w:sz w:val="22"/>
          <w:szCs w:val="22"/>
        </w:rPr>
      </w:pPr>
    </w:p>
    <w:p w:rsidR="00573A9C" w:rsidRPr="00083B0F" w:rsidRDefault="00573A9C" w:rsidP="00573A9C">
      <w:pPr>
        <w:jc w:val="both"/>
        <w:rPr>
          <w:rFonts w:ascii="Calibri" w:hAnsi="Calibri"/>
          <w:b/>
          <w:sz w:val="22"/>
          <w:szCs w:val="22"/>
        </w:rPr>
      </w:pPr>
      <w:r>
        <w:rPr>
          <w:rFonts w:ascii="Calibri" w:hAnsi="Calibri"/>
          <w:b/>
          <w:sz w:val="22"/>
          <w:szCs w:val="22"/>
        </w:rPr>
        <w:t>4.</w:t>
      </w:r>
      <w:r>
        <w:rPr>
          <w:rFonts w:ascii="Calibri" w:hAnsi="Calibri"/>
          <w:b/>
          <w:sz w:val="22"/>
          <w:szCs w:val="22"/>
        </w:rPr>
        <w:tab/>
      </w:r>
      <w:r w:rsidRPr="00083B0F">
        <w:rPr>
          <w:rFonts w:ascii="Calibri" w:hAnsi="Calibri"/>
          <w:b/>
          <w:sz w:val="22"/>
          <w:szCs w:val="22"/>
        </w:rPr>
        <w:t xml:space="preserve">Implications for </w:t>
      </w:r>
      <w:smartTag w:uri="urn:schemas-microsoft-com:office:smarttags" w:element="place">
        <w:r w:rsidRPr="00083B0F">
          <w:rPr>
            <w:rFonts w:ascii="Calibri" w:hAnsi="Calibri"/>
            <w:b/>
            <w:sz w:val="22"/>
            <w:szCs w:val="22"/>
          </w:rPr>
          <w:t>Europe</w:t>
        </w:r>
      </w:smartTag>
      <w:r w:rsidRPr="00083B0F">
        <w:rPr>
          <w:rFonts w:ascii="Calibri" w:hAnsi="Calibri"/>
          <w:b/>
          <w:sz w:val="22"/>
          <w:szCs w:val="22"/>
        </w:rPr>
        <w:t>: opportunities and challenges</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smartTag w:uri="urn:schemas-microsoft-com:office:smarttags" w:element="country-region">
        <w:r>
          <w:rPr>
            <w:rFonts w:ascii="Calibri" w:hAnsi="Calibri"/>
            <w:sz w:val="22"/>
            <w:szCs w:val="22"/>
          </w:rPr>
          <w:t>China</w:t>
        </w:r>
      </w:smartTag>
      <w:r>
        <w:rPr>
          <w:rFonts w:ascii="Calibri" w:hAnsi="Calibri"/>
          <w:sz w:val="22"/>
          <w:szCs w:val="22"/>
        </w:rPr>
        <w:t xml:space="preserve">’s low carbon ambition presents both opportunities and risks to </w:t>
      </w:r>
      <w:smartTag w:uri="urn:schemas-microsoft-com:office:smarttags" w:element="place">
        <w:r>
          <w:rPr>
            <w:rFonts w:ascii="Calibri" w:hAnsi="Calibri"/>
            <w:sz w:val="22"/>
            <w:szCs w:val="22"/>
          </w:rPr>
          <w:t>Europe</w:t>
        </w:r>
      </w:smartTag>
      <w:r>
        <w:rPr>
          <w:rFonts w:ascii="Calibri" w:hAnsi="Calibri"/>
          <w:sz w:val="22"/>
          <w:szCs w:val="22"/>
        </w:rPr>
        <w:t xml:space="preserve">. On the one hand, being a global leader in clean technology and energy, </w:t>
      </w:r>
      <w:smartTag w:uri="urn:schemas-microsoft-com:office:smarttags" w:element="place">
        <w:r>
          <w:rPr>
            <w:rFonts w:ascii="Calibri" w:hAnsi="Calibri"/>
            <w:sz w:val="22"/>
            <w:szCs w:val="22"/>
          </w:rPr>
          <w:t>Europe</w:t>
        </w:r>
      </w:smartTag>
      <w:r>
        <w:rPr>
          <w:rFonts w:ascii="Calibri" w:hAnsi="Calibri"/>
          <w:sz w:val="22"/>
          <w:szCs w:val="22"/>
        </w:rPr>
        <w:t xml:space="preserve"> is well positioned to take advantage of the increasing demand for green technology on the Chinese market under the 12</w:t>
      </w:r>
      <w:r w:rsidRPr="002B1FBD">
        <w:rPr>
          <w:rFonts w:ascii="Calibri" w:hAnsi="Calibri"/>
          <w:sz w:val="22"/>
          <w:szCs w:val="22"/>
          <w:vertAlign w:val="superscript"/>
        </w:rPr>
        <w:t>th</w:t>
      </w:r>
      <w:r>
        <w:rPr>
          <w:rFonts w:ascii="Calibri" w:hAnsi="Calibri"/>
          <w:sz w:val="22"/>
          <w:szCs w:val="22"/>
        </w:rPr>
        <w:t xml:space="preserve"> FYP. A more energy efficient and decarbonising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will also reduce pressure on oil prices and the pace of global climate change.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smartTag w:uri="urn:schemas-microsoft-com:office:smarttags" w:element="country-region">
        <w:r>
          <w:rPr>
            <w:rFonts w:ascii="Calibri" w:hAnsi="Calibri"/>
            <w:sz w:val="22"/>
            <w:szCs w:val="22"/>
          </w:rPr>
          <w:t>China</w:t>
        </w:r>
      </w:smartTag>
      <w:r>
        <w:rPr>
          <w:rFonts w:ascii="Calibri" w:hAnsi="Calibri"/>
          <w:sz w:val="22"/>
          <w:szCs w:val="22"/>
        </w:rPr>
        <w:t xml:space="preserve">’s expensive bet on a global low carbon future is a clear sign of success of </w:t>
      </w:r>
      <w:smartTag w:uri="urn:schemas-microsoft-com:office:smarttags" w:element="place">
        <w:r>
          <w:rPr>
            <w:rFonts w:ascii="Calibri" w:hAnsi="Calibri"/>
            <w:sz w:val="22"/>
            <w:szCs w:val="22"/>
          </w:rPr>
          <w:t>Europe</w:t>
        </w:r>
      </w:smartTag>
      <w:r>
        <w:rPr>
          <w:rFonts w:ascii="Calibri" w:hAnsi="Calibri"/>
          <w:sz w:val="22"/>
          <w:szCs w:val="22"/>
        </w:rPr>
        <w:t xml:space="preserve">’s leadership on the climate change agenda. On the other hand, however, </w:t>
      </w:r>
      <w:smartTag w:uri="urn:schemas-microsoft-com:office:smarttags" w:element="country-region">
        <w:r>
          <w:rPr>
            <w:rFonts w:ascii="Calibri" w:hAnsi="Calibri"/>
            <w:sz w:val="22"/>
            <w:szCs w:val="22"/>
          </w:rPr>
          <w:t>China</w:t>
        </w:r>
      </w:smartTag>
      <w:r>
        <w:rPr>
          <w:rFonts w:ascii="Calibri" w:hAnsi="Calibri"/>
          <w:sz w:val="22"/>
          <w:szCs w:val="22"/>
        </w:rPr>
        <w:t xml:space="preserve">’s focus on the new strategic industries poses a direct challenge to </w:t>
      </w:r>
      <w:smartTag w:uri="urn:schemas-microsoft-com:office:smarttags" w:element="place">
        <w:r>
          <w:rPr>
            <w:rFonts w:ascii="Calibri" w:hAnsi="Calibri"/>
            <w:sz w:val="22"/>
            <w:szCs w:val="22"/>
          </w:rPr>
          <w:t>Europe</w:t>
        </w:r>
      </w:smartTag>
      <w:r>
        <w:rPr>
          <w:rFonts w:ascii="Calibri" w:hAnsi="Calibri"/>
          <w:sz w:val="22"/>
          <w:szCs w:val="22"/>
        </w:rPr>
        <w:t xml:space="preserve">, which they see as the largest market for low carbon exports. This new dynamic will help define the EU-China relationship moving forward.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 xml:space="preserve">Europe cannot stop or avoid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rise, but it can prepare itself for the challenges. Unfortunately, the financial crisis has put a damper on EU’s confidence: a move to a 30% emissions reduction target has become highly contentious. As the debate rumbles on, uncertain policy environment and lack of access to capital have now become the most important obstacles to private investment in clean energy and green technology sectors in the EU.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 xml:space="preserve">EU internal discussions seem to be moving away from the strong strategic focus established through the 2007-8 process around the climate and energy packages. There is increasing fragmentation between the growth, energy and climate agendas at both policy and political level. Meanwhile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is increasing its synergy in combating climate change and developing a green economy under its 12</w:t>
      </w:r>
      <w:r w:rsidRPr="00F44F72">
        <w:rPr>
          <w:rFonts w:ascii="Calibri" w:hAnsi="Calibri"/>
          <w:sz w:val="22"/>
          <w:szCs w:val="22"/>
          <w:vertAlign w:val="superscript"/>
        </w:rPr>
        <w:t>th</w:t>
      </w:r>
      <w:r>
        <w:rPr>
          <w:rFonts w:ascii="Calibri" w:hAnsi="Calibri"/>
          <w:sz w:val="22"/>
          <w:szCs w:val="22"/>
        </w:rPr>
        <w:t xml:space="preserve"> FYP.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 xml:space="preserve">Despite opposition from some member states, a higher European ambition on climate change is in fact not only economically desirable but also attainable. Ironically, the financial crisis has made it easier for Europe to achieve its original 20% emissions reduction target: </w:t>
      </w:r>
      <w:smartTag w:uri="urn:schemas-microsoft-com:office:smarttags" w:element="place">
        <w:r>
          <w:rPr>
            <w:rFonts w:ascii="Calibri" w:hAnsi="Calibri"/>
            <w:sz w:val="22"/>
            <w:szCs w:val="22"/>
          </w:rPr>
          <w:t>Europe</w:t>
        </w:r>
      </w:smartTag>
      <w:r>
        <w:rPr>
          <w:rFonts w:ascii="Calibri" w:hAnsi="Calibri"/>
          <w:sz w:val="22"/>
          <w:szCs w:val="22"/>
        </w:rPr>
        <w:t xml:space="preserve">’s emissions have slumped due to the economic downturn and the costs of achieving the target have halved. A 30% target will also help restore EU influence in international climate change regime. Domestically, a </w:t>
      </w:r>
      <w:r>
        <w:rPr>
          <w:rFonts w:ascii="Calibri" w:hAnsi="Calibri"/>
          <w:sz w:val="22"/>
          <w:szCs w:val="22"/>
        </w:rPr>
        <w:lastRenderedPageBreak/>
        <w:t>more ambitious emissions reduction target will stimulate new investment and innovation, which will help keep the EU to be at the forefront of the ‘low carbon’ race</w:t>
      </w:r>
      <w:r>
        <w:rPr>
          <w:rStyle w:val="FootnoteReference"/>
          <w:rFonts w:ascii="Calibri" w:hAnsi="Calibri"/>
          <w:sz w:val="22"/>
          <w:szCs w:val="22"/>
        </w:rPr>
        <w:footnoteReference w:id="48"/>
      </w:r>
      <w:r>
        <w:rPr>
          <w:rFonts w:ascii="Calibri" w:hAnsi="Calibri"/>
          <w:sz w:val="22"/>
          <w:szCs w:val="22"/>
        </w:rPr>
        <w:t xml:space="preserve">. </w:t>
      </w:r>
    </w:p>
    <w:p w:rsidR="00573A9C" w:rsidRDefault="00573A9C" w:rsidP="00573A9C">
      <w:pPr>
        <w:jc w:val="both"/>
        <w:rPr>
          <w:rFonts w:ascii="Calibri" w:hAnsi="Calibri"/>
          <w:sz w:val="22"/>
          <w:szCs w:val="22"/>
        </w:rPr>
      </w:pPr>
    </w:p>
    <w:p w:rsidR="00573A9C" w:rsidRDefault="00573A9C" w:rsidP="00573A9C">
      <w:pPr>
        <w:jc w:val="both"/>
        <w:rPr>
          <w:rFonts w:ascii="Calibri" w:hAnsi="Calibri"/>
          <w:sz w:val="22"/>
          <w:szCs w:val="22"/>
        </w:rPr>
      </w:pPr>
      <w:r>
        <w:rPr>
          <w:rFonts w:ascii="Calibri" w:hAnsi="Calibri"/>
          <w:sz w:val="22"/>
          <w:szCs w:val="22"/>
        </w:rPr>
        <w:t xml:space="preserve">To maintain its economic leadership, EU needs to invest strategically in key infrastructure assets such as super and smart grids, and support its clean technology sector by building markets in key areas. In particular, as the future battleground for competitiveness shifts from production to innovation, the EU needs to maintain its competitive edge by investing in ambitious initiatives such as the Strategic Energy Technology plan. Europe should also take advantage of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’s new industrial policy by working together with the latter to create an even bigger global market for clean technologies. This will require the EU to set up a strategic partnership with </w:t>
      </w:r>
      <w:smartTag w:uri="urn:schemas-microsoft-com:office:smarttags" w:element="place">
        <w:smartTag w:uri="urn:schemas-microsoft-com:office:smarttags" w:element="country-region">
          <w:r>
            <w:rPr>
              <w:rFonts w:ascii="Calibri" w:hAnsi="Calibri"/>
              <w:sz w:val="22"/>
              <w:szCs w:val="22"/>
            </w:rPr>
            <w:t>China</w:t>
          </w:r>
        </w:smartTag>
      </w:smartTag>
      <w:r>
        <w:rPr>
          <w:rFonts w:ascii="Calibri" w:hAnsi="Calibri"/>
          <w:sz w:val="22"/>
          <w:szCs w:val="22"/>
        </w:rPr>
        <w:t xml:space="preserve"> within a robust and reciprocal framework, which emphasises low carbon cooperation. Areas for cooperation could include joint development of standards, development of an IPR protection framework, co-development of technology, investment and services access and government procurement.      </w:t>
      </w:r>
    </w:p>
    <w:p w:rsidR="002C062D" w:rsidRPr="00C436CD" w:rsidRDefault="002C062D" w:rsidP="00C92319">
      <w:pPr>
        <w:spacing w:line="240" w:lineRule="auto"/>
        <w:rPr>
          <w:rFonts w:ascii="Arial" w:hAnsi="Arial" w:cs="Arial"/>
          <w:szCs w:val="24"/>
          <w:lang w:val="en-US"/>
        </w:rPr>
      </w:pPr>
    </w:p>
    <w:p w:rsidR="002C062D" w:rsidRPr="00C436CD" w:rsidRDefault="002C062D" w:rsidP="00C92319">
      <w:pPr>
        <w:spacing w:line="300" w:lineRule="atLeast"/>
      </w:pPr>
    </w:p>
    <w:p w:rsidR="00EB0822" w:rsidRPr="00573A9C" w:rsidRDefault="00EB0822" w:rsidP="00C92319">
      <w:pPr>
        <w:spacing w:line="360" w:lineRule="auto"/>
        <w:rPr>
          <w:rFonts w:ascii="Calibri" w:hAnsi="Calibri"/>
          <w:bCs/>
          <w:szCs w:val="24"/>
        </w:rPr>
      </w:pPr>
      <w:r w:rsidRPr="00573A9C">
        <w:rPr>
          <w:rFonts w:ascii="Calibri" w:hAnsi="Calibri" w:cs="Arial"/>
          <w:b/>
        </w:rPr>
        <w:t>E3G</w:t>
      </w:r>
      <w:r w:rsidR="00A13247" w:rsidRPr="00573A9C">
        <w:rPr>
          <w:rFonts w:ascii="Calibri" w:hAnsi="Calibri" w:cs="Arial"/>
          <w:b/>
        </w:rPr>
        <w:t xml:space="preserve">, </w:t>
      </w:r>
      <w:r w:rsidR="00573A9C">
        <w:rPr>
          <w:rFonts w:ascii="Calibri" w:hAnsi="Calibri" w:cs="Arial"/>
          <w:b/>
        </w:rPr>
        <w:t>February 2011</w:t>
      </w:r>
    </w:p>
    <w:p w:rsidR="00AB5B7F" w:rsidRPr="00EB0822" w:rsidRDefault="00AB5B7F" w:rsidP="00C92319"/>
    <w:sectPr w:rsidR="00AB5B7F" w:rsidRPr="00EB0822" w:rsidSect="00503073">
      <w:headerReference w:type="default" r:id="rId8"/>
      <w:footerReference w:type="default" r:id="rId9"/>
      <w:headerReference w:type="first" r:id="rId10"/>
      <w:footerReference w:type="first" r:id="rId11"/>
      <w:pgSz w:w="11901" w:h="16840" w:code="9"/>
      <w:pgMar w:top="2495" w:right="1418" w:bottom="851" w:left="1418" w:header="680" w:footer="68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4FF" w:rsidRDefault="00CF04FF">
      <w:r>
        <w:separator/>
      </w:r>
    </w:p>
  </w:endnote>
  <w:endnote w:type="continuationSeparator" w:id="0">
    <w:p w:rsidR="00CF04FF" w:rsidRDefault="00CF0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79" w:rsidRPr="00B72B29" w:rsidRDefault="00B80B79">
    <w:pPr>
      <w:pStyle w:val="Footer"/>
      <w:jc w:val="right"/>
      <w:rPr>
        <w:szCs w:val="24"/>
      </w:rPr>
    </w:pPr>
    <w:r w:rsidRPr="00B72B29">
      <w:rPr>
        <w:rStyle w:val="PageNumber"/>
        <w:szCs w:val="24"/>
      </w:rPr>
      <w:fldChar w:fldCharType="begin"/>
    </w:r>
    <w:r w:rsidRPr="00B72B29">
      <w:rPr>
        <w:rStyle w:val="PageNumber"/>
        <w:szCs w:val="24"/>
      </w:rPr>
      <w:instrText xml:space="preserve"> PAGE </w:instrText>
    </w:r>
    <w:r w:rsidRPr="00B72B29">
      <w:rPr>
        <w:rStyle w:val="PageNumber"/>
        <w:szCs w:val="24"/>
      </w:rPr>
      <w:fldChar w:fldCharType="separate"/>
    </w:r>
    <w:r w:rsidR="00670EB9">
      <w:rPr>
        <w:rStyle w:val="PageNumber"/>
        <w:noProof/>
        <w:szCs w:val="24"/>
      </w:rPr>
      <w:t>14</w:t>
    </w:r>
    <w:r w:rsidRPr="00B72B29">
      <w:rPr>
        <w:rStyle w:val="PageNumber"/>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79" w:rsidRDefault="00B80B79" w:rsidP="00242672">
    <w:pPr>
      <w:pStyle w:val="Footer"/>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670EB9">
      <w:rPr>
        <w:rStyle w:val="PageNumber"/>
        <w:noProof/>
        <w:sz w:val="20"/>
      </w:rPr>
      <w:t>1</w:t>
    </w:r>
    <w:r>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4FF" w:rsidRDefault="00CF04FF">
      <w:r>
        <w:separator/>
      </w:r>
    </w:p>
  </w:footnote>
  <w:footnote w:type="continuationSeparator" w:id="0">
    <w:p w:rsidR="00CF04FF" w:rsidRDefault="00CF04FF">
      <w:r>
        <w:continuationSeparator/>
      </w:r>
    </w:p>
  </w:footnote>
  <w:footnote w:id="1">
    <w:p w:rsidR="00573A9C" w:rsidRDefault="00573A9C" w:rsidP="00573A9C">
      <w:pPr>
        <w:pStyle w:val="FootnoteText"/>
      </w:pPr>
      <w:r>
        <w:rPr>
          <w:rStyle w:val="FootnoteReference"/>
        </w:rPr>
        <w:footnoteRef/>
      </w:r>
      <w:r>
        <w:t xml:space="preserve"> </w:t>
      </w:r>
      <w:smartTag w:uri="urn:schemas-microsoft-com:office:smarttags" w:element="PersonName">
        <w:r w:rsidRPr="00C61D1C">
          <w:rPr>
            <w:rFonts w:ascii="Calibri" w:hAnsi="Calibri"/>
            <w:sz w:val="16"/>
            <w:szCs w:val="16"/>
          </w:rPr>
          <w:t>E3G</w:t>
        </w:r>
      </w:smartTag>
      <w:r w:rsidRPr="00C61D1C">
        <w:rPr>
          <w:rFonts w:ascii="Calibri" w:hAnsi="Calibri"/>
          <w:sz w:val="16"/>
          <w:szCs w:val="16"/>
        </w:rPr>
        <w:t xml:space="preserve"> is an international non-profit organisation dedicated to accelerating the transition to sustainable development. </w:t>
      </w:r>
      <w:smartTag w:uri="urn:schemas-microsoft-com:office:smarttags" w:element="PersonName">
        <w:r w:rsidRPr="00C61D1C">
          <w:rPr>
            <w:rFonts w:ascii="Calibri" w:hAnsi="Calibri"/>
            <w:sz w:val="16"/>
            <w:szCs w:val="16"/>
          </w:rPr>
          <w:t>E3G</w:t>
        </w:r>
      </w:smartTag>
      <w:r w:rsidRPr="00C61D1C">
        <w:rPr>
          <w:rFonts w:ascii="Calibri" w:hAnsi="Calibri"/>
          <w:sz w:val="16"/>
          <w:szCs w:val="16"/>
        </w:rPr>
        <w:t xml:space="preserve"> works in the EU, US and </w:t>
      </w:r>
      <w:smartTag w:uri="urn:schemas-microsoft-com:office:smarttags" w:element="place">
        <w:smartTag w:uri="urn:schemas-microsoft-com:office:smarttags" w:element="country-region">
          <w:r w:rsidRPr="00C61D1C">
            <w:rPr>
              <w:rFonts w:ascii="Calibri" w:hAnsi="Calibri"/>
              <w:sz w:val="16"/>
              <w:szCs w:val="16"/>
            </w:rPr>
            <w:t>China</w:t>
          </w:r>
        </w:smartTag>
      </w:smartTag>
      <w:r w:rsidRPr="00C61D1C">
        <w:rPr>
          <w:rFonts w:ascii="Calibri" w:hAnsi="Calibri"/>
          <w:sz w:val="16"/>
          <w:szCs w:val="16"/>
        </w:rPr>
        <w:t>. More details can be found at www.e3g.org.</w:t>
      </w:r>
    </w:p>
  </w:footnote>
  <w:footnote w:id="2">
    <w:p w:rsidR="00573A9C" w:rsidRDefault="00573A9C" w:rsidP="00573A9C">
      <w:pPr>
        <w:pStyle w:val="FootnoteText"/>
      </w:pPr>
      <w:r>
        <w:rPr>
          <w:rStyle w:val="FootnoteReference"/>
        </w:rPr>
        <w:footnoteRef/>
      </w:r>
      <w:r>
        <w:t xml:space="preserve"> </w:t>
      </w:r>
      <w:r w:rsidRPr="0048784C">
        <w:rPr>
          <w:rFonts w:ascii="Calibri" w:hAnsi="Calibri"/>
          <w:sz w:val="16"/>
          <w:szCs w:val="16"/>
        </w:rPr>
        <w:t>Although the 15% target does not seem as ambitious as the EU’s 20% target, it has to be seen in the context of China’s overall power generation: China’s installed power generation capacity is estimated to be nearly 1.5 billion KW by 2015; comparatively, EU’s installed capacity is estimated to fall short of 1 billion KW by 2015.</w:t>
      </w:r>
    </w:p>
  </w:footnote>
  <w:footnote w:id="3">
    <w:p w:rsidR="00573A9C" w:rsidRDefault="00573A9C" w:rsidP="00573A9C">
      <w:pPr>
        <w:pStyle w:val="FootnoteText"/>
      </w:pPr>
      <w:r>
        <w:rPr>
          <w:rStyle w:val="FootnoteReference"/>
        </w:rPr>
        <w:footnoteRef/>
      </w:r>
      <w:r>
        <w:t xml:space="preserve"> </w:t>
      </w:r>
      <w:r>
        <w:rPr>
          <w:rFonts w:ascii="Calibri" w:hAnsi="Calibri"/>
          <w:sz w:val="16"/>
          <w:szCs w:val="16"/>
        </w:rPr>
        <w:t>Wu Jingjing, “11</w:t>
      </w:r>
      <w:r w:rsidRPr="00357882">
        <w:rPr>
          <w:rFonts w:ascii="Calibri" w:hAnsi="Calibri"/>
          <w:sz w:val="16"/>
          <w:szCs w:val="16"/>
          <w:vertAlign w:val="superscript"/>
        </w:rPr>
        <w:t>th</w:t>
      </w:r>
      <w:r>
        <w:rPr>
          <w:rFonts w:ascii="Calibri" w:hAnsi="Calibri"/>
          <w:sz w:val="16"/>
          <w:szCs w:val="16"/>
        </w:rPr>
        <w:t xml:space="preserve"> FYP pollution reduction mission accomplished” (</w:t>
      </w:r>
      <w:r w:rsidRPr="00357882">
        <w:rPr>
          <w:rFonts w:ascii="Calibri" w:hAnsi="Calibri"/>
          <w:i/>
          <w:sz w:val="16"/>
          <w:szCs w:val="16"/>
        </w:rPr>
        <w:t>“shi yi wu” wuran jianpai renwu chaoe wancheng</w:t>
      </w:r>
      <w:r>
        <w:rPr>
          <w:rFonts w:ascii="Calibri" w:hAnsi="Calibri"/>
          <w:sz w:val="16"/>
          <w:szCs w:val="16"/>
        </w:rPr>
        <w:t xml:space="preserve">), </w:t>
      </w:r>
      <w:r w:rsidRPr="00357882">
        <w:rPr>
          <w:rFonts w:ascii="Calibri" w:hAnsi="Calibri"/>
          <w:i/>
          <w:sz w:val="16"/>
          <w:szCs w:val="16"/>
        </w:rPr>
        <w:t>Xinhuanet</w:t>
      </w:r>
      <w:r>
        <w:rPr>
          <w:rFonts w:ascii="Calibri" w:hAnsi="Calibri"/>
          <w:sz w:val="16"/>
          <w:szCs w:val="16"/>
        </w:rPr>
        <w:t>, 16 January 2011</w:t>
      </w:r>
    </w:p>
  </w:footnote>
  <w:footnote w:id="4">
    <w:p w:rsidR="00573A9C" w:rsidRDefault="00573A9C" w:rsidP="00573A9C">
      <w:pPr>
        <w:pStyle w:val="FootnoteText"/>
      </w:pPr>
      <w:r>
        <w:rPr>
          <w:rStyle w:val="FootnoteReference"/>
        </w:rPr>
        <w:footnoteRef/>
      </w:r>
      <w:r>
        <w:t xml:space="preserve"> </w:t>
      </w:r>
      <w:r>
        <w:rPr>
          <w:rFonts w:ascii="Calibri" w:hAnsi="Calibri"/>
          <w:sz w:val="16"/>
          <w:szCs w:val="16"/>
        </w:rPr>
        <w:t>Wang Youling, Lei Min,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will reasonably control energy consumption during 12</w:t>
      </w:r>
      <w:r w:rsidRPr="00E14207">
        <w:rPr>
          <w:rFonts w:ascii="Calibri" w:hAnsi="Calibri"/>
          <w:sz w:val="16"/>
          <w:szCs w:val="16"/>
          <w:vertAlign w:val="superscript"/>
        </w:rPr>
        <w:t>th</w:t>
      </w:r>
      <w:r>
        <w:rPr>
          <w:rFonts w:ascii="Calibri" w:hAnsi="Calibri"/>
          <w:sz w:val="16"/>
          <w:szCs w:val="16"/>
        </w:rPr>
        <w:t xml:space="preserve"> FYP” (</w:t>
      </w:r>
      <w:r w:rsidRPr="00E14207">
        <w:rPr>
          <w:rFonts w:ascii="Calibri" w:hAnsi="Calibri"/>
          <w:i/>
          <w:sz w:val="16"/>
          <w:szCs w:val="16"/>
        </w:rPr>
        <w:t>“shi er wu” qijian zhongguo jiang heli kongzhi nengyuan xiaofei zongliang</w:t>
      </w:r>
      <w:r>
        <w:rPr>
          <w:rFonts w:ascii="Calibri" w:hAnsi="Calibri"/>
          <w:sz w:val="16"/>
          <w:szCs w:val="16"/>
        </w:rPr>
        <w:t xml:space="preserve">), </w:t>
      </w:r>
      <w:r w:rsidRPr="00E14207">
        <w:rPr>
          <w:rFonts w:ascii="Calibri" w:hAnsi="Calibri"/>
          <w:i/>
          <w:sz w:val="16"/>
          <w:szCs w:val="16"/>
        </w:rPr>
        <w:t>Xinhuanet</w:t>
      </w:r>
      <w:r>
        <w:rPr>
          <w:rFonts w:ascii="Calibri" w:hAnsi="Calibri"/>
          <w:sz w:val="16"/>
          <w:szCs w:val="16"/>
        </w:rPr>
        <w:t xml:space="preserve">, 7 January 2011 </w:t>
      </w:r>
    </w:p>
  </w:footnote>
  <w:footnote w:id="5">
    <w:p w:rsidR="00573A9C" w:rsidRDefault="00573A9C" w:rsidP="00573A9C">
      <w:pPr>
        <w:pStyle w:val="FootnoteText"/>
      </w:pPr>
      <w:r>
        <w:rPr>
          <w:rStyle w:val="FootnoteReference"/>
        </w:rPr>
        <w:footnoteRef/>
      </w:r>
      <w:r>
        <w:rPr>
          <w:rFonts w:ascii="Calibri" w:hAnsi="Calibri"/>
          <w:sz w:val="16"/>
          <w:szCs w:val="16"/>
        </w:rPr>
        <w:t xml:space="preserve"> Wu Jingjing, op.cit., 16 January 2011</w:t>
      </w:r>
      <w:r>
        <w:t xml:space="preserve"> </w:t>
      </w:r>
    </w:p>
  </w:footnote>
  <w:footnote w:id="6">
    <w:p w:rsidR="00573A9C" w:rsidRDefault="00573A9C" w:rsidP="00573A9C">
      <w:pPr>
        <w:pStyle w:val="FootnoteText"/>
      </w:pPr>
      <w:r>
        <w:rPr>
          <w:rStyle w:val="FootnoteReference"/>
        </w:rPr>
        <w:footnoteRef/>
      </w:r>
      <w:r>
        <w:rPr>
          <w:rFonts w:ascii="Calibri" w:hAnsi="Calibri"/>
          <w:sz w:val="16"/>
          <w:szCs w:val="16"/>
        </w:rPr>
        <w:t xml:space="preserve"> </w:t>
      </w:r>
      <w:r w:rsidRPr="008513BA">
        <w:rPr>
          <w:rFonts w:ascii="Calibri" w:hAnsi="Calibri"/>
          <w:sz w:val="16"/>
          <w:szCs w:val="16"/>
        </w:rPr>
        <w:t>“NDRC: Completion of 11</w:t>
      </w:r>
      <w:r w:rsidRPr="008513BA">
        <w:rPr>
          <w:rFonts w:ascii="Calibri" w:hAnsi="Calibri"/>
          <w:sz w:val="16"/>
          <w:szCs w:val="16"/>
          <w:vertAlign w:val="superscript"/>
        </w:rPr>
        <w:t>th</w:t>
      </w:r>
      <w:r w:rsidRPr="008513BA">
        <w:rPr>
          <w:rFonts w:ascii="Calibri" w:hAnsi="Calibri"/>
          <w:sz w:val="16"/>
          <w:szCs w:val="16"/>
        </w:rPr>
        <w:t xml:space="preserve"> FYP will reduce 1.5 billion tonnes of CO2 emissions” (</w:t>
      </w:r>
      <w:r w:rsidRPr="008513BA">
        <w:rPr>
          <w:rFonts w:ascii="Calibri" w:hAnsi="Calibri"/>
          <w:i/>
          <w:sz w:val="16"/>
          <w:szCs w:val="16"/>
        </w:rPr>
        <w:t>fagaiwei: shiyiwu guihua jiang wancheng jianpai 15 yidun eryanghuatan</w:t>
      </w:r>
      <w:r w:rsidRPr="008513BA">
        <w:rPr>
          <w:rFonts w:ascii="Calibri" w:hAnsi="Calibri"/>
          <w:sz w:val="16"/>
          <w:szCs w:val="16"/>
        </w:rPr>
        <w:t xml:space="preserve">), </w:t>
      </w:r>
      <w:r w:rsidRPr="008513BA">
        <w:rPr>
          <w:rFonts w:ascii="Calibri" w:hAnsi="Calibri"/>
          <w:i/>
          <w:sz w:val="16"/>
          <w:szCs w:val="16"/>
        </w:rPr>
        <w:t>Zhongguo qingnianbao</w:t>
      </w:r>
      <w:r w:rsidRPr="008513BA">
        <w:rPr>
          <w:rFonts w:ascii="Calibri" w:hAnsi="Calibri"/>
          <w:sz w:val="16"/>
          <w:szCs w:val="16"/>
        </w:rPr>
        <w:t>, 18 September 2010</w:t>
      </w:r>
      <w:r w:rsidRPr="008513BA">
        <w:t xml:space="preserve"> </w:t>
      </w:r>
    </w:p>
  </w:footnote>
  <w:footnote w:id="7">
    <w:p w:rsidR="00573A9C" w:rsidRDefault="00573A9C" w:rsidP="00573A9C">
      <w:pPr>
        <w:pStyle w:val="FootnoteText"/>
      </w:pPr>
      <w:r w:rsidRPr="008513BA">
        <w:rPr>
          <w:rStyle w:val="FootnoteReference"/>
        </w:rPr>
        <w:footnoteRef/>
      </w:r>
      <w:r w:rsidRPr="008513BA">
        <w:rPr>
          <w:rFonts w:ascii="Calibri" w:hAnsi="Calibri"/>
          <w:sz w:val="16"/>
          <w:szCs w:val="16"/>
        </w:rPr>
        <w:t xml:space="preserve"> “</w:t>
      </w:r>
      <w:r w:rsidRPr="008513BA">
        <w:rPr>
          <w:rFonts w:ascii="Calibri" w:hAnsi="Calibri"/>
          <w:i/>
          <w:sz w:val="16"/>
          <w:szCs w:val="16"/>
        </w:rPr>
        <w:t xml:space="preserve">Greenhouse gas emission trends and projections in Europe 2009: Tracking progress towards </w:t>
      </w:r>
      <w:smartTag w:uri="urn:schemas-microsoft-com:office:smarttags" w:element="place">
        <w:smartTag w:uri="urn:schemas-microsoft-com:office:smarttags" w:element="City">
          <w:r w:rsidRPr="008513BA">
            <w:rPr>
              <w:rFonts w:ascii="Calibri" w:hAnsi="Calibri"/>
              <w:i/>
              <w:sz w:val="16"/>
              <w:szCs w:val="16"/>
            </w:rPr>
            <w:t>Kyoto</w:t>
          </w:r>
        </w:smartTag>
      </w:smartTag>
      <w:r w:rsidRPr="008513BA">
        <w:rPr>
          <w:rFonts w:ascii="Calibri" w:hAnsi="Calibri"/>
          <w:i/>
          <w:sz w:val="16"/>
          <w:szCs w:val="16"/>
        </w:rPr>
        <w:t xml:space="preserve"> targets</w:t>
      </w:r>
      <w:r w:rsidRPr="008513BA">
        <w:rPr>
          <w:rFonts w:ascii="Calibri" w:hAnsi="Calibri"/>
          <w:sz w:val="16"/>
          <w:szCs w:val="16"/>
        </w:rPr>
        <w:t>”, EEA Report No 9/2009</w:t>
      </w:r>
      <w:r>
        <w:t xml:space="preserve"> </w:t>
      </w:r>
    </w:p>
  </w:footnote>
  <w:footnote w:id="8">
    <w:p w:rsidR="00573A9C" w:rsidRDefault="00573A9C" w:rsidP="00573A9C">
      <w:pPr>
        <w:pStyle w:val="FootnoteText"/>
      </w:pPr>
      <w:r>
        <w:rPr>
          <w:rStyle w:val="FootnoteReference"/>
        </w:rPr>
        <w:footnoteRef/>
      </w:r>
      <w:r>
        <w:rPr>
          <w:rFonts w:ascii="Calibri" w:hAnsi="Calibri"/>
          <w:sz w:val="16"/>
          <w:szCs w:val="16"/>
        </w:rPr>
        <w:t xml:space="preserve"> Li Mu,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solidifying its lead in clean tech market”, </w:t>
      </w:r>
      <w:r w:rsidRPr="003218EE">
        <w:rPr>
          <w:rFonts w:ascii="Calibri" w:hAnsi="Calibri"/>
          <w:i/>
          <w:sz w:val="16"/>
          <w:szCs w:val="16"/>
        </w:rPr>
        <w:t>People’s Daily</w:t>
      </w:r>
      <w:r>
        <w:rPr>
          <w:rFonts w:ascii="Calibri" w:hAnsi="Calibri"/>
          <w:sz w:val="16"/>
          <w:szCs w:val="16"/>
        </w:rPr>
        <w:t>, 23 December 2010</w:t>
      </w:r>
      <w:r>
        <w:t xml:space="preserve"> </w:t>
      </w:r>
    </w:p>
  </w:footnote>
  <w:footnote w:id="9">
    <w:p w:rsidR="00573A9C" w:rsidRDefault="00573A9C" w:rsidP="00573A9C">
      <w:pPr>
        <w:pStyle w:val="FootnoteText"/>
      </w:pPr>
      <w:r>
        <w:rPr>
          <w:rStyle w:val="FootnoteReference"/>
        </w:rPr>
        <w:footnoteRef/>
      </w:r>
      <w:r>
        <w:rPr>
          <w:rFonts w:ascii="Calibri" w:hAnsi="Calibri"/>
          <w:sz w:val="16"/>
          <w:szCs w:val="16"/>
        </w:rPr>
        <w:t xml:space="preserve"> According to a UNDP report,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currently lacks 43 around (70%) of the 62 core technologies that it needs to achieve a low carbon future. UNDP, “</w:t>
      </w:r>
      <w:smartTag w:uri="urn:schemas-microsoft-com:office:smarttags" w:element="country-region">
        <w:r w:rsidRPr="00CF14CE">
          <w:rPr>
            <w:rFonts w:ascii="Calibri" w:hAnsi="Calibri"/>
            <w:i/>
            <w:sz w:val="16"/>
            <w:szCs w:val="16"/>
          </w:rPr>
          <w:t>China</w:t>
        </w:r>
      </w:smartTag>
      <w:r w:rsidRPr="00CF14CE">
        <w:rPr>
          <w:rFonts w:ascii="Calibri" w:hAnsi="Calibri"/>
          <w:i/>
          <w:sz w:val="16"/>
          <w:szCs w:val="16"/>
        </w:rPr>
        <w:t xml:space="preserve"> and a Sustainable Future: Towards a Low Carbon Economy and Society</w:t>
      </w:r>
      <w:r>
        <w:rPr>
          <w:rFonts w:ascii="Calibri" w:hAnsi="Calibri"/>
          <w:sz w:val="16"/>
          <w:szCs w:val="16"/>
        </w:rPr>
        <w:t xml:space="preserve">”,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Human Development Report 2009/2010 </w:t>
      </w:r>
    </w:p>
  </w:footnote>
  <w:footnote w:id="10">
    <w:p w:rsidR="00573A9C" w:rsidRDefault="00573A9C" w:rsidP="00573A9C">
      <w:pPr>
        <w:pStyle w:val="FootnoteText"/>
      </w:pPr>
      <w:r w:rsidRPr="008513BA">
        <w:rPr>
          <w:rStyle w:val="FootnoteReference"/>
        </w:rPr>
        <w:footnoteRef/>
      </w:r>
      <w:r w:rsidRPr="008513BA">
        <w:rPr>
          <w:rFonts w:ascii="Calibri" w:hAnsi="Calibri"/>
          <w:sz w:val="16"/>
          <w:szCs w:val="16"/>
        </w:rPr>
        <w:t xml:space="preserve"> Han Wenke, “</w:t>
      </w:r>
      <w:r w:rsidRPr="008513BA">
        <w:rPr>
          <w:rFonts w:ascii="Calibri" w:hAnsi="Calibri"/>
          <w:i/>
          <w:sz w:val="16"/>
          <w:szCs w:val="16"/>
        </w:rPr>
        <w:t xml:space="preserve">The challenges and response to energy conservation and emissions reduction in </w:t>
      </w:r>
      <w:smartTag w:uri="urn:schemas-microsoft-com:office:smarttags" w:element="place">
        <w:smartTag w:uri="urn:schemas-microsoft-com:office:smarttags" w:element="country-region">
          <w:r w:rsidRPr="008513BA">
            <w:rPr>
              <w:rFonts w:ascii="Calibri" w:hAnsi="Calibri"/>
              <w:i/>
              <w:sz w:val="16"/>
              <w:szCs w:val="16"/>
            </w:rPr>
            <w:t>China</w:t>
          </w:r>
        </w:smartTag>
      </w:smartTag>
      <w:r w:rsidRPr="008513BA">
        <w:rPr>
          <w:rFonts w:ascii="Calibri" w:hAnsi="Calibri"/>
          <w:i/>
          <w:sz w:val="16"/>
          <w:szCs w:val="16"/>
        </w:rPr>
        <w:t>’s 12</w:t>
      </w:r>
      <w:r w:rsidRPr="008513BA">
        <w:rPr>
          <w:rFonts w:ascii="Calibri" w:hAnsi="Calibri"/>
          <w:i/>
          <w:sz w:val="16"/>
          <w:szCs w:val="16"/>
          <w:vertAlign w:val="superscript"/>
        </w:rPr>
        <w:t>th</w:t>
      </w:r>
      <w:r w:rsidRPr="008513BA">
        <w:rPr>
          <w:rFonts w:ascii="Calibri" w:hAnsi="Calibri"/>
          <w:i/>
          <w:sz w:val="16"/>
          <w:szCs w:val="16"/>
        </w:rPr>
        <w:t xml:space="preserve"> FYP</w:t>
      </w:r>
      <w:r w:rsidRPr="008513BA">
        <w:rPr>
          <w:rFonts w:ascii="Calibri" w:hAnsi="Calibri"/>
          <w:sz w:val="16"/>
          <w:szCs w:val="16"/>
        </w:rPr>
        <w:t>”, Energy Research Institute, 12 November 2010</w:t>
      </w:r>
      <w:r>
        <w:t xml:space="preserve"> </w:t>
      </w:r>
    </w:p>
  </w:footnote>
  <w:footnote w:id="11">
    <w:p w:rsidR="00573A9C" w:rsidRDefault="00573A9C" w:rsidP="00573A9C">
      <w:pPr>
        <w:pStyle w:val="FootnoteText"/>
      </w:pPr>
      <w:r>
        <w:rPr>
          <w:rStyle w:val="FootnoteReference"/>
        </w:rPr>
        <w:footnoteRef/>
      </w:r>
      <w:r>
        <w:rPr>
          <w:rFonts w:ascii="Calibri" w:hAnsi="Calibri"/>
          <w:sz w:val="16"/>
          <w:szCs w:val="16"/>
        </w:rPr>
        <w:t xml:space="preserve"> The result of the energy intensity reduction efforts will only be finalised and verified between March and May this year, “Local governments indicated that energy saving targets have been met, State Council will carry out on-site assessment” (</w:t>
      </w:r>
      <w:r w:rsidRPr="004434FE">
        <w:rPr>
          <w:rFonts w:ascii="Calibri" w:hAnsi="Calibri"/>
          <w:i/>
          <w:sz w:val="16"/>
          <w:szCs w:val="16"/>
        </w:rPr>
        <w:t>gedi biaoshi wancheng “shiyiwu” jieneng zhibiao, guowuyuan jiang xianchang kaohe</w:t>
      </w:r>
      <w:r>
        <w:rPr>
          <w:rFonts w:ascii="Calibri" w:hAnsi="Calibri"/>
          <w:sz w:val="16"/>
          <w:szCs w:val="16"/>
        </w:rPr>
        <w:t xml:space="preserve">), </w:t>
      </w:r>
      <w:r w:rsidRPr="004434FE">
        <w:rPr>
          <w:rFonts w:ascii="Calibri" w:hAnsi="Calibri"/>
          <w:i/>
          <w:sz w:val="16"/>
          <w:szCs w:val="16"/>
        </w:rPr>
        <w:t>21cbh</w:t>
      </w:r>
      <w:r>
        <w:rPr>
          <w:rFonts w:ascii="Calibri" w:hAnsi="Calibri"/>
          <w:sz w:val="16"/>
          <w:szCs w:val="16"/>
        </w:rPr>
        <w:t>, 27 January 2011</w:t>
      </w:r>
      <w:r>
        <w:t xml:space="preserve"> </w:t>
      </w:r>
    </w:p>
  </w:footnote>
  <w:footnote w:id="12">
    <w:p w:rsidR="00573A9C" w:rsidRDefault="00573A9C" w:rsidP="00573A9C">
      <w:pPr>
        <w:pStyle w:val="FootnoteText"/>
      </w:pPr>
      <w:r>
        <w:rPr>
          <w:rStyle w:val="FootnoteReference"/>
        </w:rPr>
        <w:footnoteRef/>
      </w:r>
      <w:r>
        <w:rPr>
          <w:rFonts w:ascii="Calibri" w:hAnsi="Calibri"/>
          <w:sz w:val="16"/>
          <w:szCs w:val="16"/>
        </w:rPr>
        <w:t xml:space="preserve"> Indeed, in anticipation of high economic growth in the next five years, most provincial governments are unwilling to subscribe to a carbon intensity reduction target that is more ambitious than the national 40%-45% target, “Carbon targets missing in local government plans, carbon targets allocation difficult” (</w:t>
      </w:r>
      <w:r w:rsidRPr="002F4395">
        <w:rPr>
          <w:rFonts w:ascii="Calibri" w:hAnsi="Calibri"/>
          <w:i/>
          <w:sz w:val="16"/>
          <w:szCs w:val="16"/>
        </w:rPr>
        <w:t>gedi lianghui shaojian tanzhibiao, defang fenjie nandu jiada</w:t>
      </w:r>
      <w:r>
        <w:rPr>
          <w:rFonts w:ascii="Calibri" w:hAnsi="Calibri"/>
          <w:sz w:val="16"/>
          <w:szCs w:val="16"/>
        </w:rPr>
        <w:t xml:space="preserve">), </w:t>
      </w:r>
      <w:r w:rsidRPr="002F4395">
        <w:rPr>
          <w:rFonts w:ascii="Calibri" w:hAnsi="Calibri"/>
          <w:i/>
          <w:sz w:val="16"/>
          <w:szCs w:val="16"/>
        </w:rPr>
        <w:t>21cbh</w:t>
      </w:r>
      <w:r>
        <w:rPr>
          <w:rFonts w:ascii="Calibri" w:hAnsi="Calibri"/>
          <w:sz w:val="16"/>
          <w:szCs w:val="16"/>
        </w:rPr>
        <w:t xml:space="preserve">, 19 January 2011.   </w:t>
      </w:r>
      <w:r>
        <w:t xml:space="preserve"> </w:t>
      </w:r>
    </w:p>
  </w:footnote>
  <w:footnote w:id="13">
    <w:p w:rsidR="00573A9C" w:rsidRDefault="00573A9C" w:rsidP="00573A9C">
      <w:pPr>
        <w:pStyle w:val="FootnoteText"/>
      </w:pPr>
      <w:r>
        <w:rPr>
          <w:rStyle w:val="FootnoteReference"/>
        </w:rPr>
        <w:footnoteRef/>
      </w:r>
      <w:r>
        <w:t xml:space="preserve"> </w:t>
      </w:r>
      <w:r>
        <w:rPr>
          <w:rFonts w:ascii="Calibri" w:hAnsi="Calibri"/>
          <w:sz w:val="16"/>
          <w:szCs w:val="16"/>
        </w:rPr>
        <w:t>C. Buckley and Wang Lan,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vows to unleash growth from grassroot”, </w:t>
      </w:r>
      <w:r w:rsidRPr="0048784C">
        <w:rPr>
          <w:rFonts w:ascii="Calibri" w:hAnsi="Calibri"/>
          <w:i/>
          <w:sz w:val="16"/>
          <w:szCs w:val="16"/>
        </w:rPr>
        <w:t>Reuters</w:t>
      </w:r>
      <w:r>
        <w:rPr>
          <w:rFonts w:ascii="Calibri" w:hAnsi="Calibri"/>
          <w:sz w:val="16"/>
          <w:szCs w:val="16"/>
        </w:rPr>
        <w:t xml:space="preserve">, 18 October 2010 </w:t>
      </w:r>
    </w:p>
  </w:footnote>
  <w:footnote w:id="14">
    <w:p w:rsidR="00573A9C" w:rsidRDefault="00573A9C" w:rsidP="00573A9C">
      <w:pPr>
        <w:pStyle w:val="FootnoteText"/>
      </w:pPr>
      <w:r>
        <w:rPr>
          <w:rStyle w:val="FootnoteReference"/>
        </w:rPr>
        <w:footnoteRef/>
      </w:r>
      <w:r>
        <w:rPr>
          <w:rFonts w:ascii="Calibri" w:hAnsi="Calibri"/>
          <w:sz w:val="16"/>
          <w:szCs w:val="16"/>
        </w:rPr>
        <w:t xml:space="preserve">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sets growth goal for new strategic industries”, </w:t>
      </w:r>
      <w:r w:rsidRPr="00CF66D7">
        <w:rPr>
          <w:rFonts w:ascii="Calibri" w:hAnsi="Calibri"/>
          <w:i/>
          <w:sz w:val="16"/>
          <w:szCs w:val="16"/>
        </w:rPr>
        <w:t>Xinhua</w:t>
      </w:r>
      <w:r>
        <w:rPr>
          <w:rFonts w:ascii="Calibri" w:hAnsi="Calibri"/>
          <w:sz w:val="16"/>
          <w:szCs w:val="16"/>
        </w:rPr>
        <w:t>, 19 October 2010</w:t>
      </w:r>
      <w:r>
        <w:t xml:space="preserve"> </w:t>
      </w:r>
    </w:p>
  </w:footnote>
  <w:footnote w:id="15">
    <w:p w:rsidR="00573A9C" w:rsidRDefault="00573A9C" w:rsidP="00573A9C">
      <w:pPr>
        <w:pStyle w:val="FootnoteText"/>
      </w:pPr>
      <w:r>
        <w:rPr>
          <w:rStyle w:val="FootnoteReference"/>
        </w:rPr>
        <w:footnoteRef/>
      </w:r>
      <w:r>
        <w:rPr>
          <w:rFonts w:ascii="Calibri" w:hAnsi="Calibri"/>
          <w:sz w:val="16"/>
          <w:szCs w:val="16"/>
        </w:rPr>
        <w:t xml:space="preserve"> Chen Wei, Shi Zhiliang, “New idea to energy adjustment: suppress coal energy and new energy” (</w:t>
      </w:r>
      <w:r w:rsidRPr="00CF66D7">
        <w:rPr>
          <w:rFonts w:ascii="Calibri" w:hAnsi="Calibri"/>
          <w:i/>
          <w:sz w:val="16"/>
          <w:szCs w:val="16"/>
        </w:rPr>
        <w:t>nengyuan tiaozheng xinzhuzhang: yi meitan yang xinnengyuan</w:t>
      </w:r>
      <w:r>
        <w:rPr>
          <w:rFonts w:ascii="Calibri" w:hAnsi="Calibri"/>
          <w:sz w:val="16"/>
          <w:szCs w:val="16"/>
        </w:rPr>
        <w:t>),</w:t>
      </w:r>
      <w:r w:rsidRPr="00CF66D7">
        <w:rPr>
          <w:rFonts w:ascii="Calibri" w:hAnsi="Calibri"/>
          <w:i/>
          <w:sz w:val="16"/>
          <w:szCs w:val="16"/>
        </w:rPr>
        <w:t xml:space="preserve"> Jingji cankao bao</w:t>
      </w:r>
      <w:r>
        <w:rPr>
          <w:rFonts w:ascii="Calibri" w:hAnsi="Calibri"/>
          <w:sz w:val="16"/>
          <w:szCs w:val="16"/>
        </w:rPr>
        <w:t>, 7 January 2011</w:t>
      </w:r>
    </w:p>
  </w:footnote>
  <w:footnote w:id="16">
    <w:p w:rsidR="00573A9C" w:rsidRDefault="00573A9C" w:rsidP="00573A9C">
      <w:pPr>
        <w:pStyle w:val="FootnoteText"/>
      </w:pPr>
      <w:r>
        <w:rPr>
          <w:rStyle w:val="FootnoteReference"/>
        </w:rPr>
        <w:footnoteRef/>
      </w:r>
      <w:r>
        <w:t xml:space="preserve"> </w:t>
      </w:r>
      <w:r>
        <w:rPr>
          <w:rFonts w:ascii="Calibri" w:hAnsi="Calibri"/>
          <w:sz w:val="16"/>
          <w:szCs w:val="16"/>
        </w:rPr>
        <w:t>Yu Ping, “Fiscal support for energy saving and environmental protection industry will further increase” (</w:t>
      </w:r>
      <w:r w:rsidRPr="0006537A">
        <w:rPr>
          <w:rFonts w:ascii="Calibri" w:hAnsi="Calibri"/>
          <w:i/>
          <w:sz w:val="16"/>
          <w:szCs w:val="16"/>
        </w:rPr>
        <w:t>jieneng huanbao chanye caishui zhichi lidu jiang jinyibu jiada</w:t>
      </w:r>
      <w:r>
        <w:rPr>
          <w:rFonts w:ascii="Calibri" w:hAnsi="Calibri"/>
          <w:sz w:val="16"/>
          <w:szCs w:val="16"/>
        </w:rPr>
        <w:t xml:space="preserve">), </w:t>
      </w:r>
      <w:r w:rsidRPr="0006537A">
        <w:rPr>
          <w:rFonts w:ascii="Calibri" w:hAnsi="Calibri"/>
          <w:i/>
          <w:sz w:val="16"/>
          <w:szCs w:val="16"/>
        </w:rPr>
        <w:t>Zhongguo zhengquan bao</w:t>
      </w:r>
      <w:r>
        <w:rPr>
          <w:rFonts w:ascii="Calibri" w:hAnsi="Calibri"/>
          <w:sz w:val="16"/>
          <w:szCs w:val="16"/>
        </w:rPr>
        <w:t>, 11 January 2011; Wang Yingchun, “12</w:t>
      </w:r>
      <w:r w:rsidRPr="00934A9D">
        <w:rPr>
          <w:rFonts w:ascii="Calibri" w:hAnsi="Calibri"/>
          <w:sz w:val="16"/>
          <w:szCs w:val="16"/>
          <w:vertAlign w:val="superscript"/>
        </w:rPr>
        <w:t>th</w:t>
      </w:r>
      <w:r>
        <w:rPr>
          <w:rFonts w:ascii="Calibri" w:hAnsi="Calibri"/>
          <w:sz w:val="16"/>
          <w:szCs w:val="16"/>
        </w:rPr>
        <w:t xml:space="preserve"> FYP green construction and operating investment of 5 trillion yuan each” (</w:t>
      </w:r>
      <w:r w:rsidRPr="001E0646">
        <w:rPr>
          <w:rFonts w:ascii="Calibri" w:hAnsi="Calibri"/>
          <w:i/>
          <w:sz w:val="16"/>
          <w:szCs w:val="16"/>
        </w:rPr>
        <w:t>“shi er wu” huanbao jianshe yunying touzi ge 5000 yi yuan</w:t>
      </w:r>
      <w:r>
        <w:rPr>
          <w:rFonts w:ascii="Calibri" w:hAnsi="Calibri"/>
          <w:sz w:val="16"/>
          <w:szCs w:val="16"/>
        </w:rPr>
        <w:t xml:space="preserve">), </w:t>
      </w:r>
      <w:r w:rsidRPr="001E0646">
        <w:rPr>
          <w:rFonts w:ascii="Calibri" w:hAnsi="Calibri"/>
          <w:i/>
          <w:sz w:val="16"/>
          <w:szCs w:val="16"/>
        </w:rPr>
        <w:t>Zhongguo zhengquan bao</w:t>
      </w:r>
      <w:r>
        <w:rPr>
          <w:rFonts w:ascii="Calibri" w:hAnsi="Calibri"/>
          <w:sz w:val="16"/>
          <w:szCs w:val="16"/>
        </w:rPr>
        <w:t>, 16 December 2010</w:t>
      </w:r>
    </w:p>
  </w:footnote>
  <w:footnote w:id="17">
    <w:p w:rsidR="00573A9C" w:rsidRDefault="00573A9C" w:rsidP="00573A9C">
      <w:pPr>
        <w:pStyle w:val="FootnoteText"/>
      </w:pPr>
      <w:r>
        <w:rPr>
          <w:rStyle w:val="FootnoteReference"/>
        </w:rPr>
        <w:footnoteRef/>
      </w:r>
      <w:r>
        <w:rPr>
          <w:rFonts w:ascii="Calibri" w:hAnsi="Calibri"/>
          <w:sz w:val="16"/>
          <w:szCs w:val="16"/>
        </w:rPr>
        <w:t xml:space="preserve">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may give electric cars, hybrid $15 billion jump start”, </w:t>
      </w:r>
      <w:r w:rsidRPr="009C548A">
        <w:rPr>
          <w:rFonts w:ascii="Calibri" w:hAnsi="Calibri"/>
          <w:i/>
          <w:sz w:val="16"/>
          <w:szCs w:val="16"/>
        </w:rPr>
        <w:t>Bloomberg News</w:t>
      </w:r>
      <w:r>
        <w:rPr>
          <w:rFonts w:ascii="Calibri" w:hAnsi="Calibri"/>
          <w:sz w:val="16"/>
          <w:szCs w:val="16"/>
        </w:rPr>
        <w:t xml:space="preserve">, 3 August 2010 </w:t>
      </w:r>
      <w:r>
        <w:t xml:space="preserve"> </w:t>
      </w:r>
    </w:p>
  </w:footnote>
  <w:footnote w:id="18">
    <w:p w:rsidR="00573A9C" w:rsidRDefault="00573A9C" w:rsidP="00573A9C">
      <w:pPr>
        <w:pStyle w:val="FootnoteText"/>
      </w:pPr>
      <w:r w:rsidRPr="001D18AE">
        <w:rPr>
          <w:rStyle w:val="FootnoteReference"/>
          <w:rFonts w:ascii="Calibri" w:hAnsi="Calibri"/>
        </w:rPr>
        <w:footnoteRef/>
      </w:r>
      <w:r>
        <w:rPr>
          <w:rFonts w:ascii="Calibri" w:hAnsi="Calibri"/>
        </w:rPr>
        <w:t xml:space="preserve"> </w:t>
      </w:r>
      <w:r>
        <w:rPr>
          <w:rFonts w:ascii="Calibri" w:hAnsi="Calibri"/>
          <w:sz w:val="16"/>
          <w:szCs w:val="16"/>
        </w:rPr>
        <w:t>“</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launches low carbon pilot in select cities, provinces”, </w:t>
      </w:r>
      <w:r w:rsidRPr="00F66256">
        <w:rPr>
          <w:rFonts w:ascii="Calibri" w:hAnsi="Calibri"/>
          <w:i/>
          <w:sz w:val="16"/>
          <w:szCs w:val="16"/>
        </w:rPr>
        <w:t>People’s Daily</w:t>
      </w:r>
      <w:r>
        <w:rPr>
          <w:rFonts w:ascii="Calibri" w:hAnsi="Calibri"/>
          <w:sz w:val="16"/>
          <w:szCs w:val="16"/>
        </w:rPr>
        <w:t xml:space="preserve">, 19 August 2010. </w:t>
      </w:r>
      <w:r w:rsidRPr="00F66256">
        <w:rPr>
          <w:rFonts w:ascii="Calibri" w:hAnsi="Calibri"/>
          <w:sz w:val="16"/>
          <w:szCs w:val="16"/>
        </w:rPr>
        <w:t xml:space="preserve">LCZ pilot studies at </w:t>
      </w:r>
      <w:hyperlink r:id="rId1" w:history="1">
        <w:r w:rsidRPr="00F66256">
          <w:rPr>
            <w:rStyle w:val="Hyperlink"/>
            <w:rFonts w:ascii="Calibri" w:hAnsi="Calibri"/>
            <w:sz w:val="16"/>
            <w:szCs w:val="16"/>
          </w:rPr>
          <w:t>http://www.chathamhouse.org.uk/research/eedp/current_projects/china_lcz/</w:t>
        </w:r>
      </w:hyperlink>
      <w:r>
        <w:rPr>
          <w:rFonts w:ascii="Calibri" w:hAnsi="Calibri"/>
          <w:sz w:val="16"/>
          <w:szCs w:val="16"/>
        </w:rPr>
        <w:t xml:space="preserve">. </w:t>
      </w:r>
    </w:p>
  </w:footnote>
  <w:footnote w:id="19">
    <w:p w:rsidR="00573A9C" w:rsidRDefault="00573A9C" w:rsidP="00573A9C">
      <w:pPr>
        <w:pStyle w:val="FootnoteText"/>
      </w:pPr>
      <w:r>
        <w:rPr>
          <w:rStyle w:val="FootnoteReference"/>
        </w:rPr>
        <w:footnoteRef/>
      </w:r>
      <w:r>
        <w:rPr>
          <w:rFonts w:ascii="Calibri" w:hAnsi="Calibri"/>
          <w:sz w:val="16"/>
          <w:szCs w:val="16"/>
        </w:rPr>
        <w:t xml:space="preserve"> “Energy intensity reduction initial target of 16% under the 12</w:t>
      </w:r>
      <w:r w:rsidRPr="0004637A">
        <w:rPr>
          <w:rFonts w:ascii="Calibri" w:hAnsi="Calibri"/>
          <w:sz w:val="16"/>
          <w:szCs w:val="16"/>
          <w:vertAlign w:val="superscript"/>
        </w:rPr>
        <w:t>th</w:t>
      </w:r>
      <w:r>
        <w:rPr>
          <w:rFonts w:ascii="Calibri" w:hAnsi="Calibri"/>
          <w:sz w:val="16"/>
          <w:szCs w:val="16"/>
        </w:rPr>
        <w:t xml:space="preserve"> FYP” (</w:t>
      </w:r>
      <w:r w:rsidRPr="009C548A">
        <w:rPr>
          <w:rFonts w:ascii="Calibri" w:hAnsi="Calibri"/>
          <w:i/>
          <w:sz w:val="16"/>
          <w:szCs w:val="16"/>
        </w:rPr>
        <w:t>“shi er wu” danwei GDP nenghao xiajiang zhibiao chiding 16%</w:t>
      </w:r>
      <w:r>
        <w:rPr>
          <w:rFonts w:ascii="Calibri" w:hAnsi="Calibri"/>
          <w:sz w:val="16"/>
          <w:szCs w:val="16"/>
        </w:rPr>
        <w:t xml:space="preserve">), </w:t>
      </w:r>
      <w:r w:rsidRPr="009C548A">
        <w:rPr>
          <w:rFonts w:ascii="Calibri" w:hAnsi="Calibri"/>
          <w:i/>
          <w:sz w:val="16"/>
          <w:szCs w:val="16"/>
        </w:rPr>
        <w:t>Caijingwang</w:t>
      </w:r>
      <w:r>
        <w:rPr>
          <w:rFonts w:ascii="Calibri" w:hAnsi="Calibri"/>
          <w:sz w:val="16"/>
          <w:szCs w:val="16"/>
        </w:rPr>
        <w:t>, 17 December 2010</w:t>
      </w:r>
      <w:r>
        <w:t xml:space="preserve"> </w:t>
      </w:r>
    </w:p>
  </w:footnote>
  <w:footnote w:id="20">
    <w:p w:rsidR="00573A9C" w:rsidRDefault="00573A9C" w:rsidP="00573A9C">
      <w:pPr>
        <w:pStyle w:val="FootnoteText"/>
      </w:pPr>
      <w:r>
        <w:rPr>
          <w:rStyle w:val="FootnoteReference"/>
        </w:rPr>
        <w:footnoteRef/>
      </w:r>
      <w:r>
        <w:t xml:space="preserve"> </w:t>
      </w:r>
      <w:r w:rsidRPr="0019079A">
        <w:rPr>
          <w:rFonts w:ascii="Calibri" w:hAnsi="Calibri"/>
          <w:sz w:val="16"/>
          <w:szCs w:val="16"/>
        </w:rPr>
        <w:t>The wide range given is because these savings are highly dependent on estimates of Chinese business-as –usual emissions growth; estimates  are based on ranges given in Ha</w:t>
      </w:r>
      <w:r>
        <w:rPr>
          <w:rFonts w:ascii="Calibri" w:hAnsi="Calibri"/>
          <w:sz w:val="16"/>
          <w:szCs w:val="16"/>
        </w:rPr>
        <w:t>llding, K. and M. Olsson (2010),</w:t>
      </w:r>
      <w:r w:rsidRPr="0019079A">
        <w:rPr>
          <w:rFonts w:ascii="Calibri" w:hAnsi="Calibri"/>
          <w:sz w:val="16"/>
          <w:szCs w:val="16"/>
        </w:rPr>
        <w:t xml:space="preserve"> </w:t>
      </w:r>
      <w:r>
        <w:rPr>
          <w:rFonts w:ascii="Calibri" w:hAnsi="Calibri"/>
          <w:sz w:val="16"/>
          <w:szCs w:val="16"/>
        </w:rPr>
        <w:t>“</w:t>
      </w:r>
      <w:r w:rsidRPr="00582B01">
        <w:rPr>
          <w:rFonts w:ascii="Calibri" w:hAnsi="Calibri"/>
          <w:i/>
          <w:sz w:val="16"/>
          <w:szCs w:val="16"/>
        </w:rPr>
        <w:t>Balancing climate concerns and energy security: China searching for a new development pathway</w:t>
      </w:r>
      <w:r>
        <w:rPr>
          <w:rFonts w:ascii="Calibri" w:hAnsi="Calibri"/>
          <w:sz w:val="16"/>
          <w:szCs w:val="16"/>
        </w:rPr>
        <w:t>”,</w:t>
      </w:r>
      <w:r w:rsidRPr="0019079A">
        <w:rPr>
          <w:rFonts w:ascii="Calibri" w:hAnsi="Calibri"/>
          <w:sz w:val="16"/>
          <w:szCs w:val="16"/>
        </w:rPr>
        <w:t xml:space="preserve"> SEI, Stockholm.</w:t>
      </w:r>
    </w:p>
  </w:footnote>
  <w:footnote w:id="21">
    <w:p w:rsidR="00573A9C" w:rsidRDefault="00573A9C" w:rsidP="00573A9C">
      <w:pPr>
        <w:pStyle w:val="FootnoteText"/>
      </w:pPr>
      <w:r w:rsidRPr="00C61D1C">
        <w:rPr>
          <w:rStyle w:val="FootnoteReference"/>
          <w:rFonts w:ascii="Calibri" w:hAnsi="Calibri"/>
          <w:sz w:val="16"/>
          <w:szCs w:val="16"/>
        </w:rPr>
        <w:footnoteRef/>
      </w:r>
      <w:r w:rsidRPr="00C61D1C">
        <w:rPr>
          <w:rFonts w:ascii="Calibri" w:hAnsi="Calibri"/>
          <w:sz w:val="16"/>
          <w:szCs w:val="16"/>
        </w:rPr>
        <w:t xml:space="preserve"> E3G calculations based on: 52% -  CE Delft, ‘</w:t>
      </w:r>
      <w:r w:rsidRPr="00582B01">
        <w:rPr>
          <w:rFonts w:ascii="Calibri" w:hAnsi="Calibri"/>
          <w:i/>
          <w:sz w:val="16"/>
          <w:szCs w:val="16"/>
        </w:rPr>
        <w:t>Why the EU could and should adopt higher greenhouse gas reduction targets</w:t>
      </w:r>
      <w:r w:rsidRPr="00C61D1C">
        <w:rPr>
          <w:rFonts w:ascii="Calibri" w:hAnsi="Calibri"/>
          <w:sz w:val="16"/>
          <w:szCs w:val="16"/>
        </w:rPr>
        <w:t>’, Delft, March 2010;  35% - European Commission, Staff Working Paper in support of Communication</w:t>
      </w:r>
    </w:p>
  </w:footnote>
  <w:footnote w:id="22">
    <w:p w:rsidR="00573A9C" w:rsidRDefault="00573A9C" w:rsidP="00573A9C">
      <w:pPr>
        <w:pStyle w:val="FootnoteText"/>
      </w:pPr>
      <w:r>
        <w:rPr>
          <w:rStyle w:val="FootnoteReference"/>
        </w:rPr>
        <w:footnoteRef/>
      </w:r>
      <w:r>
        <w:t xml:space="preserve"> “</w:t>
      </w:r>
      <w:smartTag w:uri="urn:schemas-microsoft-com:office:smarttags" w:element="place">
        <w:smartTag w:uri="urn:schemas-microsoft-com:office:smarttags" w:element="country-region">
          <w:r>
            <w:rPr>
              <w:rFonts w:ascii="Calibri" w:hAnsi="Calibri"/>
              <w:sz w:val="16"/>
              <w:szCs w:val="16"/>
            </w:rPr>
            <w:t>China</w:t>
          </w:r>
        </w:smartTag>
      </w:smartTag>
      <w:r>
        <w:rPr>
          <w:rFonts w:ascii="Calibri" w:hAnsi="Calibri"/>
          <w:sz w:val="16"/>
          <w:szCs w:val="16"/>
        </w:rPr>
        <w:t xml:space="preserve"> may introduce carbon tax around 2012” </w:t>
      </w:r>
      <w:r w:rsidRPr="000A5A16">
        <w:rPr>
          <w:rFonts w:ascii="Calibri" w:hAnsi="Calibri"/>
          <w:i/>
          <w:sz w:val="16"/>
          <w:szCs w:val="16"/>
        </w:rPr>
        <w:t>(zhongguo huo zai 2012 nian qianhou kaizheng tanshui</w:t>
      </w:r>
      <w:r>
        <w:rPr>
          <w:rFonts w:ascii="Calibri" w:hAnsi="Calibri"/>
          <w:sz w:val="16"/>
          <w:szCs w:val="16"/>
        </w:rPr>
        <w:t xml:space="preserve">), </w:t>
      </w:r>
      <w:r>
        <w:rPr>
          <w:rFonts w:ascii="Calibri" w:hAnsi="Calibri"/>
          <w:i/>
          <w:sz w:val="16"/>
          <w:szCs w:val="16"/>
        </w:rPr>
        <w:t>Jingji cankao b</w:t>
      </w:r>
      <w:r w:rsidRPr="000A5A16">
        <w:rPr>
          <w:rFonts w:ascii="Calibri" w:hAnsi="Calibri"/>
          <w:i/>
          <w:sz w:val="16"/>
          <w:szCs w:val="16"/>
        </w:rPr>
        <w:t>ao</w:t>
      </w:r>
      <w:r>
        <w:rPr>
          <w:rFonts w:ascii="Calibri" w:hAnsi="Calibri"/>
          <w:sz w:val="16"/>
          <w:szCs w:val="16"/>
        </w:rPr>
        <w:t xml:space="preserve">, 11 May 2010  </w:t>
      </w:r>
    </w:p>
  </w:footnote>
  <w:footnote w:id="23">
    <w:p w:rsidR="00573A9C" w:rsidRDefault="00573A9C" w:rsidP="00573A9C">
      <w:pPr>
        <w:pStyle w:val="FootnoteText"/>
      </w:pPr>
      <w:r>
        <w:rPr>
          <w:rStyle w:val="FootnoteReference"/>
        </w:rPr>
        <w:footnoteRef/>
      </w:r>
      <w:r>
        <w:t xml:space="preserve"> </w:t>
      </w:r>
      <w:r>
        <w:rPr>
          <w:rFonts w:ascii="Calibri" w:hAnsi="Calibri"/>
          <w:sz w:val="16"/>
          <w:szCs w:val="16"/>
        </w:rPr>
        <w:t>Zhu Jianhong, Baodan, “Zhang Guobao: Solar energy will become the pillar of new energy industry under 12</w:t>
      </w:r>
      <w:r w:rsidRPr="00851414">
        <w:rPr>
          <w:rFonts w:ascii="Calibri" w:hAnsi="Calibri"/>
          <w:sz w:val="16"/>
          <w:szCs w:val="16"/>
          <w:vertAlign w:val="superscript"/>
        </w:rPr>
        <w:t>th</w:t>
      </w:r>
      <w:r>
        <w:rPr>
          <w:rFonts w:ascii="Calibri" w:hAnsi="Calibri"/>
          <w:sz w:val="16"/>
          <w:szCs w:val="16"/>
        </w:rPr>
        <w:t xml:space="preserve"> FYP” (</w:t>
      </w:r>
      <w:r w:rsidRPr="00851414">
        <w:rPr>
          <w:rFonts w:ascii="Calibri" w:hAnsi="Calibri"/>
          <w:i/>
          <w:sz w:val="16"/>
          <w:szCs w:val="16"/>
        </w:rPr>
        <w:t>Zhang Guobao: “shi er wu” taiyangneng jiangcheng xinnengyuan zhizhu chanye</w:t>
      </w:r>
      <w:r>
        <w:rPr>
          <w:rFonts w:ascii="Calibri" w:hAnsi="Calibri"/>
          <w:sz w:val="16"/>
          <w:szCs w:val="16"/>
        </w:rPr>
        <w:t xml:space="preserve">), </w:t>
      </w:r>
      <w:r w:rsidRPr="00851414">
        <w:rPr>
          <w:rFonts w:ascii="Calibri" w:hAnsi="Calibri"/>
          <w:i/>
          <w:sz w:val="16"/>
          <w:szCs w:val="16"/>
        </w:rPr>
        <w:t>Renmin ribao</w:t>
      </w:r>
      <w:r>
        <w:rPr>
          <w:rFonts w:ascii="Calibri" w:hAnsi="Calibri"/>
          <w:sz w:val="16"/>
          <w:szCs w:val="16"/>
        </w:rPr>
        <w:t>, 12 January 2011;</w:t>
      </w:r>
      <w:r>
        <w:t xml:space="preserve"> “</w:t>
      </w:r>
      <w:r>
        <w:rPr>
          <w:rFonts w:ascii="Calibri" w:hAnsi="Calibri"/>
          <w:sz w:val="16"/>
          <w:szCs w:val="16"/>
        </w:rPr>
        <w:t>National plan of 3.8 billion tonnes of coal, a 24.6% increase, by end of 12</w:t>
      </w:r>
      <w:r w:rsidRPr="009D31E2">
        <w:rPr>
          <w:rFonts w:ascii="Calibri" w:hAnsi="Calibri"/>
          <w:sz w:val="16"/>
          <w:szCs w:val="16"/>
          <w:vertAlign w:val="superscript"/>
        </w:rPr>
        <w:t>th</w:t>
      </w:r>
      <w:r>
        <w:rPr>
          <w:rFonts w:ascii="Calibri" w:hAnsi="Calibri"/>
          <w:sz w:val="16"/>
          <w:szCs w:val="16"/>
        </w:rPr>
        <w:t xml:space="preserve"> FYP” (“</w:t>
      </w:r>
      <w:r w:rsidRPr="009D31E2">
        <w:rPr>
          <w:rFonts w:ascii="Calibri" w:hAnsi="Calibri"/>
          <w:i/>
          <w:sz w:val="16"/>
          <w:szCs w:val="16"/>
        </w:rPr>
        <w:t>shi er wu” mo woguo meitan guihua 38 yidun, zengzhang 24.6%</w:t>
      </w:r>
      <w:r>
        <w:rPr>
          <w:rFonts w:ascii="Calibri" w:hAnsi="Calibri"/>
          <w:sz w:val="16"/>
          <w:szCs w:val="16"/>
        </w:rPr>
        <w:t xml:space="preserve">), </w:t>
      </w:r>
      <w:r w:rsidRPr="009D31E2">
        <w:rPr>
          <w:rFonts w:ascii="Calibri" w:hAnsi="Calibri"/>
          <w:i/>
          <w:sz w:val="16"/>
          <w:szCs w:val="16"/>
        </w:rPr>
        <w:t>Zhongguo xinwen wang</w:t>
      </w:r>
      <w:r>
        <w:rPr>
          <w:rFonts w:ascii="Calibri" w:hAnsi="Calibri"/>
          <w:sz w:val="16"/>
          <w:szCs w:val="16"/>
        </w:rPr>
        <w:t xml:space="preserve">, 22 December 2010; “China’s reliance on coal to drop 7 pct by 2015”, </w:t>
      </w:r>
      <w:r w:rsidRPr="00775081">
        <w:rPr>
          <w:rFonts w:ascii="Calibri" w:hAnsi="Calibri"/>
          <w:i/>
          <w:sz w:val="16"/>
          <w:szCs w:val="16"/>
        </w:rPr>
        <w:t>Xinhua</w:t>
      </w:r>
      <w:r>
        <w:rPr>
          <w:rFonts w:ascii="Calibri" w:hAnsi="Calibri"/>
          <w:sz w:val="16"/>
          <w:szCs w:val="16"/>
        </w:rPr>
        <w:t>, 20 July 2010</w:t>
      </w:r>
    </w:p>
  </w:footnote>
  <w:footnote w:id="24">
    <w:p w:rsidR="00573A9C" w:rsidRDefault="00573A9C" w:rsidP="00573A9C">
      <w:pPr>
        <w:pStyle w:val="FootnoteText"/>
      </w:pPr>
      <w:r>
        <w:rPr>
          <w:rStyle w:val="FootnoteReference"/>
        </w:rPr>
        <w:footnoteRef/>
      </w:r>
      <w:r>
        <w:rPr>
          <w:rFonts w:ascii="Calibri" w:hAnsi="Calibri"/>
          <w:sz w:val="16"/>
          <w:szCs w:val="16"/>
        </w:rPr>
        <w:t xml:space="preserve"> </w:t>
      </w:r>
      <w:r w:rsidRPr="00CF14CE">
        <w:rPr>
          <w:rFonts w:ascii="Calibri" w:hAnsi="Calibri"/>
          <w:i/>
          <w:sz w:val="16"/>
          <w:szCs w:val="16"/>
        </w:rPr>
        <w:t>Caijingwang</w:t>
      </w:r>
      <w:r>
        <w:rPr>
          <w:rFonts w:ascii="Calibri" w:hAnsi="Calibri"/>
          <w:sz w:val="16"/>
          <w:szCs w:val="16"/>
        </w:rPr>
        <w:t>, op. cit., 17 December 2010</w:t>
      </w:r>
      <w:r>
        <w:t xml:space="preserve"> </w:t>
      </w:r>
    </w:p>
  </w:footnote>
  <w:footnote w:id="25">
    <w:p w:rsidR="00573A9C" w:rsidRDefault="00573A9C" w:rsidP="00573A9C">
      <w:pPr>
        <w:pStyle w:val="FootnoteText"/>
      </w:pPr>
      <w:r>
        <w:rPr>
          <w:rStyle w:val="FootnoteReference"/>
        </w:rPr>
        <w:footnoteRef/>
      </w:r>
      <w:r>
        <w:rPr>
          <w:rFonts w:ascii="Calibri" w:hAnsi="Calibri"/>
          <w:sz w:val="16"/>
          <w:szCs w:val="16"/>
        </w:rPr>
        <w:t xml:space="preserve"> Gu Xin, “Energy intensity of oil and chemical industries needs to be reduced by 10% under 12</w:t>
      </w:r>
      <w:r w:rsidRPr="00BA5DDC">
        <w:rPr>
          <w:rFonts w:ascii="Calibri" w:hAnsi="Calibri"/>
          <w:sz w:val="16"/>
          <w:szCs w:val="16"/>
          <w:vertAlign w:val="superscript"/>
        </w:rPr>
        <w:t>th</w:t>
      </w:r>
      <w:r>
        <w:rPr>
          <w:rFonts w:ascii="Calibri" w:hAnsi="Calibri"/>
          <w:sz w:val="16"/>
          <w:szCs w:val="16"/>
        </w:rPr>
        <w:t xml:space="preserve"> FYP” (</w:t>
      </w:r>
      <w:r w:rsidRPr="00BA5DDC">
        <w:rPr>
          <w:rFonts w:ascii="Calibri" w:hAnsi="Calibri"/>
          <w:i/>
          <w:sz w:val="16"/>
          <w:szCs w:val="16"/>
        </w:rPr>
        <w:t>shiyou he huagong hangye shierwu nenghao yaoqiu xiajiang 10%</w:t>
      </w:r>
      <w:r>
        <w:rPr>
          <w:rFonts w:ascii="Calibri" w:hAnsi="Calibri"/>
          <w:sz w:val="16"/>
          <w:szCs w:val="16"/>
        </w:rPr>
        <w:t xml:space="preserve">), </w:t>
      </w:r>
      <w:r w:rsidRPr="00BA5DDC">
        <w:rPr>
          <w:rFonts w:ascii="Calibri" w:hAnsi="Calibri"/>
          <w:i/>
          <w:sz w:val="16"/>
          <w:szCs w:val="16"/>
        </w:rPr>
        <w:t>Zhongguo zhengquan bao</w:t>
      </w:r>
      <w:r>
        <w:rPr>
          <w:rFonts w:ascii="Calibri" w:hAnsi="Calibri"/>
          <w:sz w:val="16"/>
          <w:szCs w:val="16"/>
        </w:rPr>
        <w:t>, 22 October 2010</w:t>
      </w:r>
      <w:r>
        <w:t xml:space="preserve"> </w:t>
      </w:r>
    </w:p>
  </w:footnote>
  <w:footnote w:id="26">
    <w:p w:rsidR="00573A9C" w:rsidRDefault="00573A9C" w:rsidP="00573A9C">
      <w:pPr>
        <w:pStyle w:val="FootnoteText"/>
      </w:pPr>
      <w:r>
        <w:rPr>
          <w:rStyle w:val="FootnoteReference"/>
        </w:rPr>
        <w:footnoteRef/>
      </w:r>
      <w:r>
        <w:t xml:space="preserve"> </w:t>
      </w:r>
      <w:r>
        <w:rPr>
          <w:rFonts w:ascii="Calibri" w:hAnsi="Calibri"/>
          <w:sz w:val="16"/>
          <w:szCs w:val="16"/>
        </w:rPr>
        <w:t>Xiao Ming, “12</w:t>
      </w:r>
      <w:r w:rsidRPr="00934A9D">
        <w:rPr>
          <w:rFonts w:ascii="Calibri" w:hAnsi="Calibri"/>
          <w:sz w:val="16"/>
          <w:szCs w:val="16"/>
          <w:vertAlign w:val="superscript"/>
        </w:rPr>
        <w:t>th</w:t>
      </w:r>
      <w:r>
        <w:rPr>
          <w:rFonts w:ascii="Calibri" w:hAnsi="Calibri"/>
          <w:sz w:val="16"/>
          <w:szCs w:val="16"/>
        </w:rPr>
        <w:t xml:space="preserve"> FYP car carbon intensity determined: 30% reduction” (</w:t>
      </w:r>
      <w:r w:rsidRPr="00934A9D">
        <w:rPr>
          <w:rFonts w:ascii="Calibri" w:hAnsi="Calibri"/>
          <w:i/>
          <w:sz w:val="16"/>
          <w:szCs w:val="16"/>
        </w:rPr>
        <w:t>“shi er wu” qiche tanqiangdu liding: xiajiang 30%</w:t>
      </w:r>
      <w:r>
        <w:rPr>
          <w:rFonts w:ascii="Calibri" w:hAnsi="Calibri"/>
          <w:sz w:val="16"/>
          <w:szCs w:val="16"/>
        </w:rPr>
        <w:t xml:space="preserve">), </w:t>
      </w:r>
      <w:r w:rsidRPr="00934A9D">
        <w:rPr>
          <w:rFonts w:ascii="Calibri" w:hAnsi="Calibri"/>
          <w:i/>
          <w:sz w:val="16"/>
          <w:szCs w:val="16"/>
        </w:rPr>
        <w:t>21cbh</w:t>
      </w:r>
      <w:r>
        <w:rPr>
          <w:rFonts w:ascii="Calibri" w:hAnsi="Calibri"/>
          <w:sz w:val="16"/>
          <w:szCs w:val="16"/>
        </w:rPr>
        <w:t>, 21 September 2010</w:t>
      </w:r>
    </w:p>
  </w:footnote>
  <w:footnote w:id="27">
    <w:p w:rsidR="00573A9C" w:rsidRPr="00670EB9" w:rsidRDefault="00573A9C" w:rsidP="00573A9C">
      <w:pPr>
        <w:pStyle w:val="FootnoteText"/>
        <w:rPr>
          <w:lang w:val="nl-NL"/>
        </w:rPr>
      </w:pPr>
      <w:r>
        <w:rPr>
          <w:rStyle w:val="FootnoteReference"/>
        </w:rPr>
        <w:footnoteRef/>
      </w:r>
      <w:r w:rsidRPr="00670EB9">
        <w:rPr>
          <w:lang w:val="nl-NL"/>
        </w:rPr>
        <w:t xml:space="preserve"> </w:t>
      </w:r>
      <w:r w:rsidRPr="00670EB9">
        <w:rPr>
          <w:rFonts w:ascii="Calibri" w:hAnsi="Calibri"/>
          <w:sz w:val="16"/>
          <w:szCs w:val="16"/>
          <w:lang w:val="nl-NL"/>
        </w:rPr>
        <w:t>Wang Youling, Lei Min, op. cit., 7 January 2011</w:t>
      </w:r>
      <w:r w:rsidRPr="00670EB9">
        <w:rPr>
          <w:lang w:val="nl-NL"/>
        </w:rPr>
        <w:t xml:space="preserve"> </w:t>
      </w:r>
    </w:p>
  </w:footnote>
  <w:footnote w:id="28">
    <w:p w:rsidR="00573A9C" w:rsidRDefault="00573A9C" w:rsidP="00573A9C">
      <w:pPr>
        <w:pStyle w:val="FootnoteText"/>
      </w:pPr>
      <w:r>
        <w:rPr>
          <w:rStyle w:val="FootnoteReference"/>
        </w:rPr>
        <w:footnoteRef/>
      </w:r>
      <w:r>
        <w:rPr>
          <w:rFonts w:ascii="Calibri" w:hAnsi="Calibri"/>
          <w:sz w:val="16"/>
          <w:szCs w:val="16"/>
        </w:rPr>
        <w:t xml:space="preserve"> Li Xinmin, “CEC released ‘Electric Power Industry 12</w:t>
      </w:r>
      <w:r w:rsidRPr="001E0646">
        <w:rPr>
          <w:rFonts w:ascii="Calibri" w:hAnsi="Calibri"/>
          <w:sz w:val="16"/>
          <w:szCs w:val="16"/>
          <w:vertAlign w:val="superscript"/>
        </w:rPr>
        <w:t>th</w:t>
      </w:r>
      <w:r>
        <w:rPr>
          <w:rFonts w:ascii="Calibri" w:hAnsi="Calibri"/>
          <w:sz w:val="16"/>
          <w:szCs w:val="16"/>
        </w:rPr>
        <w:t xml:space="preserve"> FYP Study Report’” (</w:t>
      </w:r>
      <w:r w:rsidRPr="001E0646">
        <w:rPr>
          <w:rFonts w:ascii="Calibri" w:hAnsi="Calibri"/>
          <w:i/>
          <w:sz w:val="16"/>
          <w:szCs w:val="16"/>
        </w:rPr>
        <w:t>zhongdianlian fabu ‘dianli gongye “shi er wu” guihua yanjiu baogao’</w:t>
      </w:r>
      <w:r>
        <w:rPr>
          <w:rFonts w:ascii="Calibri" w:hAnsi="Calibri"/>
          <w:sz w:val="16"/>
          <w:szCs w:val="16"/>
        </w:rPr>
        <w:t xml:space="preserve">), </w:t>
      </w:r>
      <w:r w:rsidRPr="001E0646">
        <w:rPr>
          <w:rFonts w:ascii="Calibri" w:hAnsi="Calibri"/>
          <w:i/>
          <w:sz w:val="16"/>
          <w:szCs w:val="16"/>
        </w:rPr>
        <w:t>Jingji cankao bao</w:t>
      </w:r>
      <w:r>
        <w:rPr>
          <w:rFonts w:ascii="Calibri" w:hAnsi="Calibri"/>
          <w:sz w:val="16"/>
          <w:szCs w:val="16"/>
        </w:rPr>
        <w:t xml:space="preserve">, 22 December 2010; Judy Hua, Tom Miles, “China power sector to boom as oil sector goes slow”, </w:t>
      </w:r>
      <w:r w:rsidRPr="00FC55DE">
        <w:rPr>
          <w:rFonts w:ascii="Calibri" w:hAnsi="Calibri"/>
          <w:i/>
          <w:sz w:val="16"/>
          <w:szCs w:val="16"/>
        </w:rPr>
        <w:t>Reuters</w:t>
      </w:r>
      <w:r>
        <w:rPr>
          <w:rFonts w:ascii="Calibri" w:hAnsi="Calibri"/>
          <w:sz w:val="16"/>
          <w:szCs w:val="16"/>
        </w:rPr>
        <w:t>, 6 January 2011; “Natural gas power generation: rapid development does not mean huge development” (</w:t>
      </w:r>
      <w:r w:rsidRPr="00B30908">
        <w:rPr>
          <w:rFonts w:ascii="Calibri" w:hAnsi="Calibri"/>
          <w:i/>
          <w:sz w:val="16"/>
          <w:szCs w:val="16"/>
        </w:rPr>
        <w:t>tianranqi fadian: jiakuai fazhan bu dengyu dafazhan</w:t>
      </w:r>
      <w:r>
        <w:rPr>
          <w:rFonts w:ascii="Calibri" w:hAnsi="Calibri"/>
          <w:sz w:val="16"/>
          <w:szCs w:val="16"/>
        </w:rPr>
        <w:t xml:space="preserve">), </w:t>
      </w:r>
      <w:r w:rsidRPr="00B30908">
        <w:rPr>
          <w:rFonts w:ascii="Calibri" w:hAnsi="Calibri"/>
          <w:i/>
          <w:sz w:val="16"/>
          <w:szCs w:val="16"/>
        </w:rPr>
        <w:t>China Economic Herald</w:t>
      </w:r>
      <w:r>
        <w:rPr>
          <w:rFonts w:ascii="Calibri" w:hAnsi="Calibri"/>
          <w:sz w:val="16"/>
          <w:szCs w:val="16"/>
        </w:rPr>
        <w:t>, 13 November 2010; “Total installed capacity of China’s hydro power reached 200 million KW, the largest in the world” (</w:t>
      </w:r>
      <w:r w:rsidRPr="00120B91">
        <w:rPr>
          <w:rFonts w:ascii="Calibri" w:hAnsi="Calibri"/>
          <w:i/>
          <w:sz w:val="16"/>
          <w:szCs w:val="16"/>
        </w:rPr>
        <w:t>woguo shuidian zongzhuangji rongliang tupo 2 yi qianwa ju shijie diyi</w:t>
      </w:r>
      <w:r>
        <w:rPr>
          <w:rFonts w:ascii="Calibri" w:hAnsi="Calibri"/>
          <w:sz w:val="16"/>
          <w:szCs w:val="16"/>
        </w:rPr>
        <w:t xml:space="preserve">), </w:t>
      </w:r>
      <w:r w:rsidRPr="00120B91">
        <w:rPr>
          <w:rFonts w:ascii="Calibri" w:hAnsi="Calibri"/>
          <w:i/>
          <w:sz w:val="16"/>
          <w:szCs w:val="16"/>
        </w:rPr>
        <w:t>Zhongguo jingjiwang</w:t>
      </w:r>
      <w:r>
        <w:rPr>
          <w:rFonts w:ascii="Calibri" w:hAnsi="Calibri"/>
          <w:sz w:val="16"/>
          <w:szCs w:val="16"/>
        </w:rPr>
        <w:t>, 26 August 2010; “China’s total installed power generation capacity reached 962 million kw” (</w:t>
      </w:r>
      <w:r w:rsidRPr="00725E94">
        <w:rPr>
          <w:rFonts w:ascii="Calibri" w:hAnsi="Calibri"/>
          <w:i/>
          <w:sz w:val="16"/>
          <w:szCs w:val="16"/>
        </w:rPr>
        <w:t>woguo fadian zhuangji zongrongliang dadao 9.62 yiqianwa</w:t>
      </w:r>
      <w:r>
        <w:rPr>
          <w:rFonts w:ascii="Calibri" w:hAnsi="Calibri"/>
          <w:sz w:val="16"/>
          <w:szCs w:val="16"/>
        </w:rPr>
        <w:t xml:space="preserve">), </w:t>
      </w:r>
      <w:r w:rsidRPr="00725E94">
        <w:rPr>
          <w:rFonts w:ascii="Calibri" w:hAnsi="Calibri"/>
          <w:i/>
          <w:sz w:val="16"/>
          <w:szCs w:val="16"/>
        </w:rPr>
        <w:t>Diyi caijing ribao</w:t>
      </w:r>
      <w:r>
        <w:rPr>
          <w:rFonts w:ascii="Calibri" w:hAnsi="Calibri"/>
          <w:sz w:val="16"/>
          <w:szCs w:val="16"/>
        </w:rPr>
        <w:t>, 18 January 2011; Xing Baiying, “China will add 63 million KW installed capacity of hydropower by 2015” (</w:t>
      </w:r>
      <w:r w:rsidRPr="00F006C3">
        <w:rPr>
          <w:rFonts w:ascii="Calibri" w:hAnsi="Calibri"/>
          <w:i/>
          <w:sz w:val="16"/>
          <w:szCs w:val="16"/>
        </w:rPr>
        <w:t>2015 nianqian jiang xinzeng 6300 wanqianwa shuidian zhuangji</w:t>
      </w:r>
      <w:r>
        <w:rPr>
          <w:rFonts w:ascii="Calibri" w:hAnsi="Calibri"/>
          <w:sz w:val="16"/>
          <w:szCs w:val="16"/>
        </w:rPr>
        <w:t xml:space="preserve">), </w:t>
      </w:r>
      <w:r w:rsidRPr="00F006C3">
        <w:rPr>
          <w:rFonts w:ascii="Calibri" w:hAnsi="Calibri"/>
          <w:i/>
          <w:sz w:val="16"/>
          <w:szCs w:val="16"/>
        </w:rPr>
        <w:t>Zhongguo zhengquan bao</w:t>
      </w:r>
      <w:r>
        <w:rPr>
          <w:rFonts w:ascii="Calibri" w:hAnsi="Calibri"/>
          <w:sz w:val="16"/>
          <w:szCs w:val="16"/>
        </w:rPr>
        <w:t>, 4 November 2010; “China’s solar power generation capacity may reach 600 MW by 2010, a one-fold increase compared to last year” (</w:t>
      </w:r>
      <w:r w:rsidRPr="00AB65F8">
        <w:rPr>
          <w:rFonts w:ascii="Calibri" w:hAnsi="Calibri"/>
          <w:i/>
          <w:sz w:val="16"/>
          <w:szCs w:val="16"/>
        </w:rPr>
        <w:t>2010 niandi taiyangneng fadian zongzhuangji keda 60 wanqianwa, bishangnian zengzhang yibei)</w:t>
      </w:r>
      <w:r>
        <w:rPr>
          <w:rFonts w:ascii="Calibri" w:hAnsi="Calibri"/>
          <w:sz w:val="16"/>
          <w:szCs w:val="16"/>
        </w:rPr>
        <w:t xml:space="preserve">, </w:t>
      </w:r>
      <w:r w:rsidRPr="00AB65F8">
        <w:rPr>
          <w:rFonts w:ascii="Calibri" w:hAnsi="Calibri"/>
          <w:i/>
          <w:sz w:val="16"/>
          <w:szCs w:val="16"/>
        </w:rPr>
        <w:t>Zhongguo jingjiwang</w:t>
      </w:r>
      <w:r>
        <w:rPr>
          <w:rFonts w:ascii="Calibri" w:hAnsi="Calibri"/>
          <w:sz w:val="16"/>
          <w:szCs w:val="16"/>
        </w:rPr>
        <w:t>, 25 October 2010</w:t>
      </w:r>
      <w:r>
        <w:t xml:space="preserve"> </w:t>
      </w:r>
    </w:p>
  </w:footnote>
  <w:footnote w:id="29">
    <w:p w:rsidR="00573A9C" w:rsidRDefault="00573A9C" w:rsidP="00573A9C">
      <w:pPr>
        <w:pStyle w:val="FootnoteText"/>
      </w:pPr>
      <w:r>
        <w:rPr>
          <w:rStyle w:val="FootnoteReference"/>
        </w:rPr>
        <w:footnoteRef/>
      </w:r>
      <w:r>
        <w:t xml:space="preserve"> </w:t>
      </w:r>
      <w:r w:rsidRPr="00FC55DE">
        <w:rPr>
          <w:rFonts w:ascii="Calibri" w:hAnsi="Calibri"/>
          <w:sz w:val="16"/>
          <w:szCs w:val="16"/>
        </w:rPr>
        <w:t>European Commission, “</w:t>
      </w:r>
      <w:r w:rsidRPr="00FC55DE">
        <w:rPr>
          <w:rFonts w:ascii="Calibri" w:hAnsi="Calibri"/>
          <w:i/>
          <w:sz w:val="16"/>
          <w:szCs w:val="16"/>
        </w:rPr>
        <w:t>EU Energy Trends to 2030</w:t>
      </w:r>
      <w:r>
        <w:rPr>
          <w:rFonts w:ascii="Calibri" w:hAnsi="Calibri"/>
          <w:sz w:val="16"/>
          <w:szCs w:val="16"/>
        </w:rPr>
        <w:t>” (</w:t>
      </w:r>
      <w:smartTag w:uri="urn:schemas-microsoft-com:office:smarttags" w:element="place">
        <w:smartTag w:uri="urn:schemas-microsoft-com:office:smarttags" w:element="country-region">
          <w:r>
            <w:rPr>
              <w:rFonts w:ascii="Calibri" w:hAnsi="Calibri"/>
              <w:sz w:val="16"/>
              <w:szCs w:val="16"/>
            </w:rPr>
            <w:t>Luxembourg</w:t>
          </w:r>
        </w:smartTag>
      </w:smartTag>
      <w:r>
        <w:rPr>
          <w:rFonts w:ascii="Calibri" w:hAnsi="Calibri"/>
          <w:sz w:val="16"/>
          <w:szCs w:val="16"/>
        </w:rPr>
        <w:t>: Publications Office of the European Union, 2010)</w:t>
      </w:r>
    </w:p>
  </w:footnote>
  <w:footnote w:id="30">
    <w:p w:rsidR="00573A9C" w:rsidRPr="00670EB9" w:rsidRDefault="00573A9C" w:rsidP="00573A9C">
      <w:pPr>
        <w:pStyle w:val="FootnoteText"/>
        <w:rPr>
          <w:lang w:val="nl-NL"/>
        </w:rPr>
      </w:pPr>
      <w:r>
        <w:rPr>
          <w:rStyle w:val="FootnoteReference"/>
        </w:rPr>
        <w:footnoteRef/>
      </w:r>
      <w:r w:rsidRPr="00670EB9">
        <w:rPr>
          <w:lang w:val="nl-NL"/>
        </w:rPr>
        <w:t xml:space="preserve"> </w:t>
      </w:r>
      <w:r w:rsidRPr="00670EB9">
        <w:rPr>
          <w:rFonts w:ascii="Calibri" w:hAnsi="Calibri"/>
          <w:sz w:val="16"/>
          <w:szCs w:val="16"/>
          <w:lang w:val="nl-NL"/>
        </w:rPr>
        <w:t xml:space="preserve">Li Xinmin, op. cit., 22 December 2010; </w:t>
      </w:r>
      <w:r w:rsidRPr="00670EB9">
        <w:rPr>
          <w:rFonts w:ascii="Calibri" w:hAnsi="Calibri"/>
          <w:i/>
          <w:sz w:val="16"/>
          <w:szCs w:val="16"/>
          <w:lang w:val="nl-NL"/>
        </w:rPr>
        <w:t>Diyi caijing ribao</w:t>
      </w:r>
      <w:r w:rsidRPr="00670EB9">
        <w:rPr>
          <w:rFonts w:ascii="Calibri" w:hAnsi="Calibri"/>
          <w:sz w:val="16"/>
          <w:szCs w:val="16"/>
          <w:lang w:val="nl-NL"/>
        </w:rPr>
        <w:t xml:space="preserve">, op. cit., 18 January 2011 </w:t>
      </w:r>
      <w:r w:rsidRPr="00670EB9">
        <w:rPr>
          <w:lang w:val="nl-NL"/>
        </w:rPr>
        <w:t xml:space="preserve"> </w:t>
      </w:r>
    </w:p>
  </w:footnote>
  <w:footnote w:id="31">
    <w:p w:rsidR="00573A9C" w:rsidRPr="00670EB9" w:rsidRDefault="00573A9C" w:rsidP="00573A9C">
      <w:pPr>
        <w:pStyle w:val="FootnoteText"/>
        <w:rPr>
          <w:lang w:val="nl-NL"/>
        </w:rPr>
      </w:pPr>
      <w:r w:rsidRPr="00FC55DE">
        <w:rPr>
          <w:rStyle w:val="FootnoteReference"/>
        </w:rPr>
        <w:footnoteRef/>
      </w:r>
      <w:r w:rsidRPr="00670EB9">
        <w:rPr>
          <w:rFonts w:ascii="Calibri" w:hAnsi="Calibri"/>
          <w:sz w:val="16"/>
          <w:szCs w:val="16"/>
          <w:lang w:val="nl-NL"/>
        </w:rPr>
        <w:t xml:space="preserve"> European Commission, op. cit., 2010</w:t>
      </w:r>
      <w:r w:rsidRPr="00670EB9">
        <w:rPr>
          <w:lang w:val="nl-NL"/>
        </w:rPr>
        <w:t xml:space="preserve"> </w:t>
      </w:r>
    </w:p>
  </w:footnote>
  <w:footnote w:id="32">
    <w:p w:rsidR="00573A9C" w:rsidRPr="00670EB9" w:rsidRDefault="00573A9C" w:rsidP="00573A9C">
      <w:pPr>
        <w:pStyle w:val="FootnoteText"/>
        <w:rPr>
          <w:lang w:val="nl-NL"/>
        </w:rPr>
      </w:pPr>
      <w:r>
        <w:rPr>
          <w:rStyle w:val="FootnoteReference"/>
        </w:rPr>
        <w:footnoteRef/>
      </w:r>
      <w:r w:rsidRPr="00670EB9">
        <w:rPr>
          <w:rFonts w:ascii="Calibri" w:hAnsi="Calibri"/>
          <w:sz w:val="16"/>
          <w:szCs w:val="16"/>
          <w:lang w:val="nl-NL"/>
        </w:rPr>
        <w:t xml:space="preserve"> Li Xinmin, op. cit., 22 December 2010</w:t>
      </w:r>
    </w:p>
  </w:footnote>
  <w:footnote w:id="33">
    <w:p w:rsidR="00573A9C" w:rsidRPr="00670EB9" w:rsidRDefault="00573A9C" w:rsidP="00573A9C">
      <w:pPr>
        <w:pStyle w:val="FootnoteText"/>
        <w:rPr>
          <w:lang w:val="nl-NL"/>
        </w:rPr>
      </w:pPr>
      <w:r>
        <w:rPr>
          <w:rStyle w:val="FootnoteReference"/>
        </w:rPr>
        <w:footnoteRef/>
      </w:r>
      <w:r w:rsidRPr="00670EB9">
        <w:rPr>
          <w:rFonts w:ascii="Calibri" w:hAnsi="Calibri"/>
          <w:sz w:val="16"/>
          <w:szCs w:val="16"/>
          <w:lang w:val="nl-NL"/>
        </w:rPr>
        <w:t xml:space="preserve"> Chen Wei, Shi Zhiliang, op. cit., 1 January 2011</w:t>
      </w:r>
      <w:r w:rsidRPr="00670EB9">
        <w:rPr>
          <w:lang w:val="nl-NL"/>
        </w:rPr>
        <w:t xml:space="preserve"> </w:t>
      </w:r>
    </w:p>
  </w:footnote>
  <w:footnote w:id="34">
    <w:p w:rsidR="00573A9C" w:rsidRDefault="00573A9C" w:rsidP="00573A9C">
      <w:pPr>
        <w:pStyle w:val="FootnoteText"/>
      </w:pPr>
      <w:r w:rsidRPr="009B7619">
        <w:rPr>
          <w:rStyle w:val="FootnoteReference"/>
        </w:rPr>
        <w:footnoteRef/>
      </w:r>
      <w:r>
        <w:rPr>
          <w:rFonts w:ascii="Calibri" w:hAnsi="Calibri"/>
          <w:sz w:val="16"/>
          <w:szCs w:val="16"/>
        </w:rPr>
        <w:t xml:space="preserve"> Jean-Arnold Vinois, “</w:t>
      </w:r>
      <w:r w:rsidRPr="004D47E6">
        <w:rPr>
          <w:rFonts w:ascii="Calibri" w:hAnsi="Calibri"/>
          <w:i/>
          <w:sz w:val="16"/>
          <w:szCs w:val="16"/>
        </w:rPr>
        <w:t>Energy infrastructure priorities for 2020 and beyond</w:t>
      </w:r>
      <w:r>
        <w:rPr>
          <w:rFonts w:ascii="Calibri" w:hAnsi="Calibri"/>
          <w:sz w:val="16"/>
          <w:szCs w:val="16"/>
        </w:rPr>
        <w:t xml:space="preserve">”, European Commission, 2010 </w:t>
      </w:r>
      <w:hyperlink r:id="rId2" w:history="1">
        <w:r w:rsidRPr="00B20467">
          <w:rPr>
            <w:rStyle w:val="Hyperlink"/>
            <w:rFonts w:ascii="Calibri" w:hAnsi="Calibri"/>
            <w:sz w:val="16"/>
            <w:szCs w:val="16"/>
          </w:rPr>
          <w:t>https://www.entsoe.eu/fileadmin/user_upload/_library/news/SDC_Workshop/2.110110-Jean-Arnold_Vinois-EIP_presentation_for_ENTSO-E_Workshop.pdf</w:t>
        </w:r>
      </w:hyperlink>
      <w:r>
        <w:rPr>
          <w:rFonts w:ascii="Calibri" w:hAnsi="Calibri"/>
          <w:sz w:val="16"/>
          <w:szCs w:val="16"/>
        </w:rPr>
        <w:t xml:space="preserve"> </w:t>
      </w:r>
    </w:p>
  </w:footnote>
  <w:footnote w:id="35">
    <w:p w:rsidR="00573A9C" w:rsidRPr="00670EB9" w:rsidRDefault="00573A9C" w:rsidP="00573A9C">
      <w:pPr>
        <w:pStyle w:val="FootnoteText"/>
        <w:rPr>
          <w:lang w:val="nl-NL"/>
        </w:rPr>
      </w:pPr>
      <w:r>
        <w:rPr>
          <w:rStyle w:val="FootnoteReference"/>
        </w:rPr>
        <w:footnoteRef/>
      </w:r>
      <w:r w:rsidRPr="00670EB9">
        <w:rPr>
          <w:lang w:val="nl-NL"/>
        </w:rPr>
        <w:t xml:space="preserve"> </w:t>
      </w:r>
      <w:r w:rsidRPr="00670EB9">
        <w:rPr>
          <w:rFonts w:ascii="Calibri" w:hAnsi="Calibri"/>
          <w:sz w:val="16"/>
          <w:szCs w:val="16"/>
          <w:lang w:val="nl-NL"/>
        </w:rPr>
        <w:t>Li Xinmin, op. cit., 22 December 2010</w:t>
      </w:r>
    </w:p>
  </w:footnote>
  <w:footnote w:id="36">
    <w:p w:rsidR="00573A9C" w:rsidRDefault="00573A9C" w:rsidP="00573A9C">
      <w:pPr>
        <w:pStyle w:val="FootnoteText"/>
      </w:pPr>
      <w:r>
        <w:rPr>
          <w:rStyle w:val="FootnoteReference"/>
        </w:rPr>
        <w:footnoteRef/>
      </w:r>
      <w:r>
        <w:t xml:space="preserve"> </w:t>
      </w:r>
      <w:r>
        <w:rPr>
          <w:rFonts w:ascii="Calibri" w:hAnsi="Calibri"/>
          <w:sz w:val="16"/>
          <w:szCs w:val="16"/>
        </w:rPr>
        <w:t>“Energy investment and construction will speed up under 12</w:t>
      </w:r>
      <w:r w:rsidRPr="00253826">
        <w:rPr>
          <w:rFonts w:ascii="Calibri" w:hAnsi="Calibri"/>
          <w:sz w:val="16"/>
          <w:szCs w:val="16"/>
          <w:vertAlign w:val="superscript"/>
        </w:rPr>
        <w:t>th</w:t>
      </w:r>
      <w:r>
        <w:rPr>
          <w:rFonts w:ascii="Calibri" w:hAnsi="Calibri"/>
          <w:sz w:val="16"/>
          <w:szCs w:val="16"/>
        </w:rPr>
        <w:t xml:space="preserve"> FYP” (</w:t>
      </w:r>
      <w:r w:rsidRPr="009C548A">
        <w:rPr>
          <w:rFonts w:ascii="Calibri" w:hAnsi="Calibri"/>
          <w:i/>
          <w:sz w:val="16"/>
          <w:szCs w:val="16"/>
        </w:rPr>
        <w:t>“shi er wu” dianli touzi jianshe datishu</w:t>
      </w:r>
      <w:r>
        <w:rPr>
          <w:rFonts w:ascii="Calibri" w:hAnsi="Calibri"/>
          <w:sz w:val="16"/>
          <w:szCs w:val="16"/>
        </w:rPr>
        <w:t xml:space="preserve">), </w:t>
      </w:r>
      <w:r w:rsidRPr="009C548A">
        <w:rPr>
          <w:rFonts w:ascii="Calibri" w:hAnsi="Calibri"/>
          <w:i/>
          <w:sz w:val="16"/>
          <w:szCs w:val="16"/>
        </w:rPr>
        <w:t>Gangzhijia</w:t>
      </w:r>
      <w:r>
        <w:rPr>
          <w:rFonts w:ascii="Calibri" w:hAnsi="Calibri"/>
          <w:sz w:val="16"/>
          <w:szCs w:val="16"/>
        </w:rPr>
        <w:t>, 7 January 2011</w:t>
      </w:r>
    </w:p>
  </w:footnote>
  <w:footnote w:id="37">
    <w:p w:rsidR="00573A9C" w:rsidRDefault="00573A9C" w:rsidP="00573A9C">
      <w:pPr>
        <w:pStyle w:val="FootnoteText"/>
      </w:pPr>
      <w:r>
        <w:rPr>
          <w:rStyle w:val="FootnoteReference"/>
        </w:rPr>
        <w:footnoteRef/>
      </w:r>
      <w:r>
        <w:rPr>
          <w:rFonts w:ascii="Calibri" w:hAnsi="Calibri"/>
          <w:sz w:val="16"/>
          <w:szCs w:val="16"/>
        </w:rPr>
        <w:t xml:space="preserve"> “</w:t>
      </w:r>
      <w:r w:rsidRPr="009769F2">
        <w:rPr>
          <w:rFonts w:ascii="Calibri" w:hAnsi="Calibri"/>
          <w:i/>
          <w:sz w:val="16"/>
          <w:szCs w:val="16"/>
        </w:rPr>
        <w:t>ENTSO-E’s Pilot Ten-Year Network Development Plan</w:t>
      </w:r>
      <w:r>
        <w:rPr>
          <w:rFonts w:ascii="Calibri" w:hAnsi="Calibri"/>
          <w:sz w:val="16"/>
          <w:szCs w:val="16"/>
        </w:rPr>
        <w:t>”</w:t>
      </w:r>
      <w:r w:rsidRPr="009769F2">
        <w:rPr>
          <w:rFonts w:ascii="Calibri" w:hAnsi="Calibri"/>
          <w:sz w:val="16"/>
          <w:szCs w:val="16"/>
        </w:rPr>
        <w:t xml:space="preserve"> </w:t>
      </w:r>
      <w:r>
        <w:rPr>
          <w:rFonts w:ascii="Calibri" w:hAnsi="Calibri"/>
          <w:sz w:val="16"/>
          <w:szCs w:val="16"/>
        </w:rPr>
        <w:t>(</w:t>
      </w:r>
      <w:r w:rsidRPr="009769F2">
        <w:rPr>
          <w:rFonts w:ascii="Calibri" w:hAnsi="Calibri"/>
          <w:sz w:val="16"/>
          <w:szCs w:val="16"/>
        </w:rPr>
        <w:t>European Network of Transmission System Operators for Electricity</w:t>
      </w:r>
      <w:r>
        <w:rPr>
          <w:rFonts w:ascii="Calibri" w:hAnsi="Calibri"/>
          <w:sz w:val="16"/>
          <w:szCs w:val="16"/>
        </w:rPr>
        <w:t>: 2010)</w:t>
      </w:r>
      <w:r>
        <w:t xml:space="preserve"> </w:t>
      </w:r>
    </w:p>
  </w:footnote>
  <w:footnote w:id="38">
    <w:p w:rsidR="00573A9C" w:rsidRDefault="00573A9C" w:rsidP="00573A9C">
      <w:pPr>
        <w:pStyle w:val="FootnoteText"/>
      </w:pPr>
      <w:r>
        <w:rPr>
          <w:rStyle w:val="FootnoteReference"/>
        </w:rPr>
        <w:footnoteRef/>
      </w:r>
      <w:r>
        <w:rPr>
          <w:rFonts w:ascii="Calibri" w:hAnsi="Calibri"/>
          <w:sz w:val="16"/>
          <w:szCs w:val="16"/>
        </w:rPr>
        <w:t xml:space="preserve"> “</w:t>
      </w:r>
      <w:smartTag w:uri="urn:schemas-microsoft-com:office:smarttags" w:element="country-region">
        <w:smartTag w:uri="urn:schemas-microsoft-com:office:smarttags" w:element="place">
          <w:r>
            <w:rPr>
              <w:rFonts w:ascii="Calibri" w:hAnsi="Calibri"/>
              <w:sz w:val="16"/>
              <w:szCs w:val="16"/>
            </w:rPr>
            <w:t>China</w:t>
          </w:r>
        </w:smartTag>
      </w:smartTag>
      <w:r>
        <w:rPr>
          <w:rFonts w:ascii="Calibri" w:hAnsi="Calibri"/>
          <w:sz w:val="16"/>
          <w:szCs w:val="16"/>
        </w:rPr>
        <w:t xml:space="preserve"> kicking off large scale construction of smart grid: Total investment of more than 4 trillion yuan” (z</w:t>
      </w:r>
      <w:r w:rsidRPr="000C575D">
        <w:rPr>
          <w:rFonts w:ascii="Calibri" w:hAnsi="Calibri"/>
          <w:i/>
          <w:sz w:val="16"/>
          <w:szCs w:val="16"/>
        </w:rPr>
        <w:t>hongguo yi lakai daguimo jianshe zhineng dianwang xumu, zongtouzi 4 wanyiyuan</w:t>
      </w:r>
      <w:r>
        <w:rPr>
          <w:rFonts w:ascii="Calibri" w:hAnsi="Calibri"/>
          <w:sz w:val="16"/>
          <w:szCs w:val="16"/>
        </w:rPr>
        <w:t>),</w:t>
      </w:r>
      <w:r w:rsidRPr="000C575D">
        <w:rPr>
          <w:rFonts w:ascii="Calibri" w:hAnsi="Calibri"/>
          <w:i/>
          <w:sz w:val="16"/>
          <w:szCs w:val="16"/>
        </w:rPr>
        <w:t xml:space="preserve"> Zhongguo zhengquanwang zonghe baodao</w:t>
      </w:r>
      <w:r>
        <w:rPr>
          <w:rFonts w:ascii="Calibri" w:hAnsi="Calibri"/>
          <w:sz w:val="16"/>
          <w:szCs w:val="16"/>
        </w:rPr>
        <w:t>, 30 December 2010</w:t>
      </w:r>
      <w:r>
        <w:t xml:space="preserve"> </w:t>
      </w:r>
    </w:p>
  </w:footnote>
  <w:footnote w:id="39">
    <w:p w:rsidR="00573A9C" w:rsidRDefault="00573A9C" w:rsidP="00573A9C">
      <w:pPr>
        <w:pStyle w:val="FootnoteText"/>
      </w:pPr>
      <w:r>
        <w:rPr>
          <w:rStyle w:val="FootnoteReference"/>
        </w:rPr>
        <w:footnoteRef/>
      </w:r>
      <w:r>
        <w:t xml:space="preserve"> </w:t>
      </w:r>
      <w:r>
        <w:rPr>
          <w:rFonts w:ascii="Calibri" w:hAnsi="Calibri"/>
          <w:sz w:val="16"/>
          <w:szCs w:val="16"/>
          <w:lang w:val="en-US"/>
        </w:rPr>
        <w:t>European Commission,</w:t>
      </w:r>
      <w:r w:rsidRPr="005053B3">
        <w:rPr>
          <w:rFonts w:ascii="Calibri" w:hAnsi="Calibri"/>
          <w:sz w:val="16"/>
          <w:szCs w:val="16"/>
          <w:lang w:val="en-US"/>
        </w:rPr>
        <w:t xml:space="preserve"> </w:t>
      </w:r>
      <w:r>
        <w:rPr>
          <w:rFonts w:ascii="Calibri" w:hAnsi="Calibri"/>
          <w:sz w:val="16"/>
          <w:szCs w:val="16"/>
          <w:lang w:val="en-US"/>
        </w:rPr>
        <w:t>“</w:t>
      </w:r>
      <w:r w:rsidRPr="005053B3">
        <w:rPr>
          <w:rFonts w:ascii="Calibri" w:hAnsi="Calibri"/>
          <w:i/>
          <w:sz w:val="16"/>
          <w:szCs w:val="16"/>
          <w:lang w:val="en-US"/>
        </w:rPr>
        <w:t>The EU Electricity and Gas Markets, Third Legislative Package</w:t>
      </w:r>
      <w:r>
        <w:rPr>
          <w:rFonts w:ascii="Calibri" w:hAnsi="Calibri"/>
          <w:sz w:val="16"/>
          <w:szCs w:val="16"/>
          <w:lang w:val="en-US"/>
        </w:rPr>
        <w:t>”</w:t>
      </w:r>
      <w:r w:rsidRPr="005053B3">
        <w:rPr>
          <w:rFonts w:ascii="Calibri" w:hAnsi="Calibri"/>
          <w:sz w:val="16"/>
          <w:szCs w:val="16"/>
          <w:lang w:val="en-US"/>
        </w:rPr>
        <w:t xml:space="preserve"> </w:t>
      </w:r>
      <w:r>
        <w:rPr>
          <w:rFonts w:ascii="Calibri" w:hAnsi="Calibri"/>
          <w:sz w:val="16"/>
          <w:szCs w:val="16"/>
          <w:lang w:val="en-US"/>
        </w:rPr>
        <w:t>(</w:t>
      </w:r>
      <w:r w:rsidRPr="005053B3">
        <w:rPr>
          <w:rFonts w:ascii="Calibri" w:hAnsi="Calibri"/>
          <w:sz w:val="16"/>
          <w:szCs w:val="16"/>
          <w:lang w:val="en-US"/>
        </w:rPr>
        <w:t>Brussels, September 2007</w:t>
      </w:r>
      <w:r>
        <w:rPr>
          <w:rFonts w:ascii="Calibri" w:hAnsi="Calibri"/>
          <w:sz w:val="16"/>
          <w:szCs w:val="16"/>
          <w:lang w:val="en-US"/>
        </w:rPr>
        <w:t xml:space="preserve">); </w:t>
      </w:r>
      <w:r>
        <w:rPr>
          <w:rFonts w:ascii="Calibri" w:hAnsi="Calibri"/>
          <w:sz w:val="16"/>
          <w:szCs w:val="16"/>
        </w:rPr>
        <w:t xml:space="preserve">European Commission, “Investing in the Development of Low Carbon Technologies (SET-Plan)”, </w:t>
      </w:r>
      <w:r w:rsidRPr="00683A03">
        <w:rPr>
          <w:rFonts w:ascii="Calibri" w:hAnsi="Calibri"/>
          <w:i/>
          <w:sz w:val="16"/>
          <w:szCs w:val="16"/>
        </w:rPr>
        <w:t>Commission Staff Working Document</w:t>
      </w:r>
      <w:r>
        <w:rPr>
          <w:rFonts w:ascii="Calibri" w:hAnsi="Calibri"/>
          <w:sz w:val="16"/>
          <w:szCs w:val="16"/>
        </w:rPr>
        <w:t xml:space="preserve"> (Brussels, 7 October 2009); European Commission, “Energy Infrastructure Priorities for 2020 and Beyond”, </w:t>
      </w:r>
      <w:r w:rsidRPr="00271E1D">
        <w:rPr>
          <w:rFonts w:ascii="Calibri" w:hAnsi="Calibri"/>
          <w:i/>
          <w:sz w:val="16"/>
          <w:szCs w:val="16"/>
        </w:rPr>
        <w:t>Commission Staff Working Document</w:t>
      </w:r>
      <w:r>
        <w:rPr>
          <w:rFonts w:ascii="Calibri" w:hAnsi="Calibri"/>
          <w:sz w:val="16"/>
          <w:szCs w:val="16"/>
        </w:rPr>
        <w:t xml:space="preserve"> (Brussels, 17 November 2010) </w:t>
      </w:r>
      <w:hyperlink r:id="rId3" w:history="1">
        <w:r w:rsidRPr="00B20467">
          <w:rPr>
            <w:rStyle w:val="Hyperlink"/>
            <w:rFonts w:ascii="Calibri" w:hAnsi="Calibri"/>
            <w:sz w:val="16"/>
            <w:szCs w:val="16"/>
          </w:rPr>
          <w:t>http://eur-lex.europa.eu/LexUriServ/LexUriServ.do?uri=SEC:2010:1395:FIN:EN:PDF</w:t>
        </w:r>
      </w:hyperlink>
      <w:r>
        <w:rPr>
          <w:rFonts w:ascii="Calibri" w:hAnsi="Calibri"/>
          <w:sz w:val="16"/>
          <w:szCs w:val="16"/>
        </w:rPr>
        <w:t xml:space="preserve"> </w:t>
      </w:r>
    </w:p>
  </w:footnote>
  <w:footnote w:id="40">
    <w:p w:rsidR="00573A9C" w:rsidRDefault="00573A9C" w:rsidP="00573A9C">
      <w:pPr>
        <w:pStyle w:val="FootnoteText"/>
      </w:pPr>
      <w:r>
        <w:rPr>
          <w:rStyle w:val="FootnoteReference"/>
        </w:rPr>
        <w:footnoteRef/>
      </w:r>
      <w:r>
        <w:rPr>
          <w:rFonts w:ascii="Calibri" w:hAnsi="Calibri"/>
          <w:sz w:val="16"/>
          <w:szCs w:val="16"/>
        </w:rPr>
        <w:t xml:space="preserve"> Liao Shumin, “Automobile industry 12</w:t>
      </w:r>
      <w:r w:rsidRPr="00D80D81">
        <w:rPr>
          <w:rFonts w:ascii="Calibri" w:hAnsi="Calibri"/>
          <w:sz w:val="16"/>
          <w:szCs w:val="16"/>
          <w:vertAlign w:val="superscript"/>
        </w:rPr>
        <w:t>th</w:t>
      </w:r>
      <w:r>
        <w:rPr>
          <w:rFonts w:ascii="Calibri" w:hAnsi="Calibri"/>
          <w:sz w:val="16"/>
          <w:szCs w:val="16"/>
        </w:rPr>
        <w:t xml:space="preserve"> FYP draft plan ready: sale of new energy vehicles to reach a million per year” (</w:t>
      </w:r>
      <w:r w:rsidRPr="00D80D81">
        <w:rPr>
          <w:rFonts w:ascii="Calibri" w:hAnsi="Calibri"/>
          <w:i/>
          <w:sz w:val="16"/>
          <w:szCs w:val="16"/>
        </w:rPr>
        <w:t xml:space="preserve">qicheye “shi er wu” guihua chugao yiding, xinnengyuan che </w:t>
      </w:r>
      <w:smartTag w:uri="urn:schemas-microsoft-com:office:smarttags" w:element="City">
        <w:smartTag w:uri="urn:schemas-microsoft-com:office:smarttags" w:element="place">
          <w:r w:rsidRPr="00D80D81">
            <w:rPr>
              <w:rFonts w:ascii="Calibri" w:hAnsi="Calibri"/>
              <w:i/>
              <w:sz w:val="16"/>
              <w:szCs w:val="16"/>
            </w:rPr>
            <w:t>yao</w:t>
          </w:r>
        </w:smartTag>
      </w:smartTag>
      <w:r w:rsidRPr="00D80D81">
        <w:rPr>
          <w:rFonts w:ascii="Calibri" w:hAnsi="Calibri"/>
          <w:i/>
          <w:sz w:val="16"/>
          <w:szCs w:val="16"/>
        </w:rPr>
        <w:t xml:space="preserve"> nianxiao baiwan</w:t>
      </w:r>
      <w:r>
        <w:rPr>
          <w:rFonts w:ascii="Calibri" w:hAnsi="Calibri"/>
          <w:sz w:val="16"/>
          <w:szCs w:val="16"/>
        </w:rPr>
        <w:t xml:space="preserve">), </w:t>
      </w:r>
      <w:r w:rsidRPr="00D80D81">
        <w:rPr>
          <w:rFonts w:ascii="Calibri" w:hAnsi="Calibri"/>
          <w:i/>
          <w:sz w:val="16"/>
          <w:szCs w:val="16"/>
        </w:rPr>
        <w:t>Diyi caijing</w:t>
      </w:r>
      <w:r>
        <w:rPr>
          <w:rFonts w:ascii="Calibri" w:hAnsi="Calibri"/>
          <w:sz w:val="16"/>
          <w:szCs w:val="16"/>
        </w:rPr>
        <w:t xml:space="preserve">, 25 October 2010 </w:t>
      </w:r>
    </w:p>
  </w:footnote>
  <w:footnote w:id="41">
    <w:p w:rsidR="00573A9C" w:rsidRDefault="00573A9C" w:rsidP="00573A9C">
      <w:pPr>
        <w:pStyle w:val="FootnoteText"/>
      </w:pPr>
      <w:r>
        <w:rPr>
          <w:rStyle w:val="FootnoteReference"/>
        </w:rPr>
        <w:footnoteRef/>
      </w:r>
      <w:r>
        <w:rPr>
          <w:rFonts w:ascii="Calibri" w:hAnsi="Calibri"/>
          <w:sz w:val="16"/>
          <w:szCs w:val="16"/>
        </w:rPr>
        <w:t xml:space="preserve"> Bettina Kampman et al., “</w:t>
      </w:r>
      <w:r w:rsidRPr="000B0204">
        <w:rPr>
          <w:rFonts w:ascii="Calibri" w:hAnsi="Calibri"/>
          <w:i/>
          <w:sz w:val="16"/>
          <w:szCs w:val="16"/>
        </w:rPr>
        <w:t>Green powers for electric cars: development of policy recommendations to harvest the potential of electric vehicles</w:t>
      </w:r>
      <w:r>
        <w:rPr>
          <w:rFonts w:ascii="Calibri" w:hAnsi="Calibri"/>
          <w:sz w:val="16"/>
          <w:szCs w:val="16"/>
        </w:rPr>
        <w:t>” (</w:t>
      </w:r>
      <w:smartTag w:uri="urn:schemas-microsoft-com:office:smarttags" w:element="City">
        <w:smartTag w:uri="urn:schemas-microsoft-com:office:smarttags" w:element="place">
          <w:r>
            <w:rPr>
              <w:rFonts w:ascii="Calibri" w:hAnsi="Calibri"/>
              <w:sz w:val="16"/>
              <w:szCs w:val="16"/>
            </w:rPr>
            <w:t>Brussels</w:t>
          </w:r>
        </w:smartTag>
      </w:smartTag>
      <w:r>
        <w:rPr>
          <w:rFonts w:ascii="Calibri" w:hAnsi="Calibri"/>
          <w:sz w:val="16"/>
          <w:szCs w:val="16"/>
        </w:rPr>
        <w:t>: CE Delft, January 2010)</w:t>
      </w:r>
      <w:r>
        <w:t xml:space="preserve"> </w:t>
      </w:r>
    </w:p>
  </w:footnote>
  <w:footnote w:id="42">
    <w:p w:rsidR="00573A9C" w:rsidRDefault="00573A9C" w:rsidP="00573A9C">
      <w:pPr>
        <w:pStyle w:val="FootnoteText"/>
      </w:pPr>
      <w:r>
        <w:rPr>
          <w:rStyle w:val="FootnoteReference"/>
        </w:rPr>
        <w:footnoteRef/>
      </w:r>
      <w:r>
        <w:rPr>
          <w:rFonts w:ascii="Calibri" w:hAnsi="Calibri"/>
          <w:sz w:val="16"/>
          <w:szCs w:val="16"/>
        </w:rPr>
        <w:t xml:space="preserve"> “</w:t>
      </w:r>
      <w:smartTag w:uri="urn:schemas-microsoft-com:office:smarttags" w:element="country-region">
        <w:smartTag w:uri="urn:schemas-microsoft-com:office:smarttags" w:element="place">
          <w:r>
            <w:rPr>
              <w:rFonts w:ascii="Calibri" w:hAnsi="Calibri"/>
              <w:sz w:val="16"/>
              <w:szCs w:val="16"/>
            </w:rPr>
            <w:t>China</w:t>
          </w:r>
        </w:smartTag>
      </w:smartTag>
      <w:r>
        <w:rPr>
          <w:rFonts w:ascii="Calibri" w:hAnsi="Calibri"/>
          <w:sz w:val="16"/>
          <w:szCs w:val="16"/>
        </w:rPr>
        <w:t xml:space="preserve"> may lead in electric vehicle race”, </w:t>
      </w:r>
      <w:r>
        <w:rPr>
          <w:rFonts w:ascii="Calibri" w:hAnsi="Calibri"/>
          <w:i/>
          <w:sz w:val="16"/>
          <w:szCs w:val="16"/>
        </w:rPr>
        <w:t>China</w:t>
      </w:r>
      <w:r w:rsidRPr="00E909A0">
        <w:rPr>
          <w:rFonts w:ascii="Calibri" w:hAnsi="Calibri"/>
          <w:i/>
          <w:sz w:val="16"/>
          <w:szCs w:val="16"/>
        </w:rPr>
        <w:t xml:space="preserve"> Daily</w:t>
      </w:r>
      <w:r>
        <w:rPr>
          <w:rFonts w:ascii="Calibri" w:hAnsi="Calibri"/>
          <w:sz w:val="16"/>
          <w:szCs w:val="16"/>
        </w:rPr>
        <w:t>, 20 January 2011</w:t>
      </w:r>
      <w:r>
        <w:t xml:space="preserve"> </w:t>
      </w:r>
    </w:p>
  </w:footnote>
  <w:footnote w:id="43">
    <w:p w:rsidR="00573A9C" w:rsidRDefault="00573A9C" w:rsidP="00573A9C">
      <w:pPr>
        <w:pStyle w:val="FootnoteText"/>
      </w:pPr>
      <w:r>
        <w:rPr>
          <w:rStyle w:val="FootnoteReference"/>
        </w:rPr>
        <w:footnoteRef/>
      </w:r>
      <w:r>
        <w:rPr>
          <w:rFonts w:ascii="Calibri" w:hAnsi="Calibri"/>
          <w:sz w:val="16"/>
          <w:szCs w:val="16"/>
        </w:rPr>
        <w:t xml:space="preserve"> Wang Zhihong, Li Fangfang, “</w:t>
      </w:r>
      <w:smartTag w:uri="urn:schemas-microsoft-com:office:smarttags" w:element="City">
        <w:smartTag w:uri="urn:schemas-microsoft-com:office:smarttags" w:element="place">
          <w:r>
            <w:rPr>
              <w:rFonts w:ascii="Calibri" w:hAnsi="Calibri"/>
              <w:sz w:val="16"/>
              <w:szCs w:val="16"/>
            </w:rPr>
            <w:t>Alliance</w:t>
          </w:r>
        </w:smartTag>
      </w:smartTag>
      <w:r>
        <w:rPr>
          <w:rFonts w:ascii="Calibri" w:hAnsi="Calibri"/>
          <w:sz w:val="16"/>
          <w:szCs w:val="16"/>
        </w:rPr>
        <w:t xml:space="preserve"> drives promotion of electric cars”, </w:t>
      </w:r>
      <w:r w:rsidRPr="009C548A">
        <w:rPr>
          <w:rFonts w:ascii="Calibri" w:hAnsi="Calibri"/>
          <w:i/>
          <w:sz w:val="16"/>
          <w:szCs w:val="16"/>
        </w:rPr>
        <w:t>China Daily</w:t>
      </w:r>
      <w:r>
        <w:rPr>
          <w:rFonts w:ascii="Calibri" w:hAnsi="Calibri"/>
          <w:sz w:val="16"/>
          <w:szCs w:val="16"/>
        </w:rPr>
        <w:t>, 19 August 2010</w:t>
      </w:r>
      <w:r>
        <w:t xml:space="preserve"> </w:t>
      </w:r>
    </w:p>
  </w:footnote>
  <w:footnote w:id="44">
    <w:p w:rsidR="00573A9C" w:rsidRDefault="00573A9C" w:rsidP="00573A9C">
      <w:pPr>
        <w:pStyle w:val="FootnoteText"/>
      </w:pPr>
      <w:r>
        <w:rPr>
          <w:rStyle w:val="FootnoteReference"/>
        </w:rPr>
        <w:footnoteRef/>
      </w:r>
      <w:r>
        <w:rPr>
          <w:rFonts w:ascii="Calibri" w:hAnsi="Calibri"/>
          <w:sz w:val="16"/>
          <w:szCs w:val="16"/>
        </w:rPr>
        <w:t xml:space="preserve"> Ben Blanchard, “</w:t>
      </w:r>
      <w:smartTag w:uri="urn:schemas-microsoft-com:office:smarttags" w:element="country-region">
        <w:smartTag w:uri="urn:schemas-microsoft-com:office:smarttags" w:element="place">
          <w:r>
            <w:rPr>
              <w:rFonts w:ascii="Calibri" w:hAnsi="Calibri"/>
              <w:sz w:val="16"/>
              <w:szCs w:val="16"/>
            </w:rPr>
            <w:t>China</w:t>
          </w:r>
        </w:smartTag>
      </w:smartTag>
      <w:r>
        <w:rPr>
          <w:rFonts w:ascii="Calibri" w:hAnsi="Calibri"/>
          <w:sz w:val="16"/>
          <w:szCs w:val="16"/>
        </w:rPr>
        <w:t xml:space="preserve"> to open Beijing-Shanghai high speed rail in June – Xinhua”, </w:t>
      </w:r>
      <w:r w:rsidRPr="00B614C8">
        <w:rPr>
          <w:rFonts w:ascii="Calibri" w:hAnsi="Calibri"/>
          <w:i/>
          <w:sz w:val="16"/>
          <w:szCs w:val="16"/>
        </w:rPr>
        <w:t>Reuters</w:t>
      </w:r>
      <w:r>
        <w:rPr>
          <w:rFonts w:ascii="Calibri" w:hAnsi="Calibri"/>
          <w:sz w:val="16"/>
          <w:szCs w:val="16"/>
        </w:rPr>
        <w:t>, 4 January 2011</w:t>
      </w:r>
      <w:r>
        <w:t xml:space="preserve"> </w:t>
      </w:r>
    </w:p>
  </w:footnote>
  <w:footnote w:id="45">
    <w:p w:rsidR="00573A9C" w:rsidRDefault="00573A9C" w:rsidP="00573A9C">
      <w:pPr>
        <w:pStyle w:val="FootnoteText"/>
      </w:pPr>
      <w:r>
        <w:rPr>
          <w:rStyle w:val="FootnoteReference"/>
        </w:rPr>
        <w:footnoteRef/>
      </w:r>
      <w:r>
        <w:rPr>
          <w:rFonts w:ascii="Calibri" w:hAnsi="Calibri"/>
          <w:sz w:val="16"/>
          <w:szCs w:val="16"/>
        </w:rPr>
        <w:t xml:space="preserve"> “12</w:t>
      </w:r>
      <w:r w:rsidRPr="00B614C8">
        <w:rPr>
          <w:rFonts w:ascii="Calibri" w:hAnsi="Calibri"/>
          <w:sz w:val="16"/>
          <w:szCs w:val="16"/>
          <w:vertAlign w:val="superscript"/>
        </w:rPr>
        <w:t>th</w:t>
      </w:r>
      <w:r>
        <w:rPr>
          <w:rFonts w:ascii="Calibri" w:hAnsi="Calibri"/>
          <w:sz w:val="16"/>
          <w:szCs w:val="16"/>
        </w:rPr>
        <w:t xml:space="preserve"> FYP GDP growth target : “Above 7, below 8”, </w:t>
      </w:r>
      <w:r w:rsidRPr="00B614C8">
        <w:rPr>
          <w:rFonts w:ascii="Calibri" w:hAnsi="Calibri"/>
          <w:i/>
          <w:sz w:val="16"/>
          <w:szCs w:val="16"/>
        </w:rPr>
        <w:t>China Analytics</w:t>
      </w:r>
      <w:r>
        <w:rPr>
          <w:rFonts w:ascii="Calibri" w:hAnsi="Calibri"/>
          <w:sz w:val="16"/>
          <w:szCs w:val="16"/>
        </w:rPr>
        <w:t>, 18 October 2010</w:t>
      </w:r>
      <w:r>
        <w:t xml:space="preserve"> </w:t>
      </w:r>
    </w:p>
  </w:footnote>
  <w:footnote w:id="46">
    <w:p w:rsidR="00573A9C" w:rsidRDefault="00573A9C" w:rsidP="00573A9C">
      <w:pPr>
        <w:pStyle w:val="FootnoteText"/>
      </w:pPr>
      <w:r>
        <w:rPr>
          <w:rStyle w:val="FootnoteReference"/>
        </w:rPr>
        <w:footnoteRef/>
      </w:r>
      <w:r>
        <w:rPr>
          <w:rFonts w:ascii="Calibri" w:hAnsi="Calibri"/>
          <w:sz w:val="16"/>
          <w:szCs w:val="16"/>
        </w:rPr>
        <w:t xml:space="preserve"> European Council Conclusions, 25/26 March 2010 </w:t>
      </w:r>
      <w:hyperlink r:id="rId4" w:history="1">
        <w:r w:rsidRPr="00A60F0D">
          <w:rPr>
            <w:rStyle w:val="Hyperlink"/>
            <w:rFonts w:ascii="Calibri" w:hAnsi="Calibri"/>
            <w:sz w:val="16"/>
            <w:szCs w:val="16"/>
          </w:rPr>
          <w:t>http://www.consilium.europa.eu/uedocs/cms_Data/docs/pressdata/en/ec/113591.pdf</w:t>
        </w:r>
      </w:hyperlink>
      <w:r>
        <w:rPr>
          <w:rFonts w:ascii="Calibri" w:hAnsi="Calibri"/>
          <w:sz w:val="16"/>
          <w:szCs w:val="16"/>
        </w:rPr>
        <w:t>; EC Commission, op. cit., 7 October 2009</w:t>
      </w:r>
      <w:r>
        <w:t xml:space="preserve"> </w:t>
      </w:r>
    </w:p>
  </w:footnote>
  <w:footnote w:id="47">
    <w:p w:rsidR="00573A9C" w:rsidRDefault="00573A9C" w:rsidP="00573A9C">
      <w:pPr>
        <w:pStyle w:val="FootnoteText"/>
      </w:pPr>
      <w:r>
        <w:rPr>
          <w:rStyle w:val="FootnoteReference"/>
        </w:rPr>
        <w:footnoteRef/>
      </w:r>
      <w:r>
        <w:rPr>
          <w:rFonts w:ascii="Calibri" w:hAnsi="Calibri"/>
          <w:sz w:val="16"/>
          <w:szCs w:val="16"/>
        </w:rPr>
        <w:t xml:space="preserve"> “M&amp;A deals rose by 30 percent last year: PwC”, </w:t>
      </w:r>
      <w:r w:rsidRPr="00C604E2">
        <w:rPr>
          <w:rFonts w:ascii="Calibri" w:hAnsi="Calibri"/>
          <w:i/>
          <w:sz w:val="16"/>
          <w:szCs w:val="16"/>
        </w:rPr>
        <w:t>China Daily</w:t>
      </w:r>
      <w:r>
        <w:rPr>
          <w:rFonts w:ascii="Calibri" w:hAnsi="Calibri"/>
          <w:sz w:val="16"/>
          <w:szCs w:val="16"/>
        </w:rPr>
        <w:t>, 18 January 2011</w:t>
      </w:r>
      <w:r>
        <w:t xml:space="preserve"> </w:t>
      </w:r>
    </w:p>
  </w:footnote>
  <w:footnote w:id="48">
    <w:p w:rsidR="00573A9C" w:rsidRPr="003A7454" w:rsidRDefault="00573A9C" w:rsidP="00573A9C">
      <w:pPr>
        <w:pStyle w:val="Heading2"/>
        <w:spacing w:line="360" w:lineRule="atLeast"/>
        <w:rPr>
          <w:rFonts w:ascii="Calibri" w:hAnsi="Calibri"/>
          <w:sz w:val="16"/>
          <w:szCs w:val="16"/>
        </w:rPr>
      </w:pPr>
      <w:r w:rsidRPr="00A95CD8">
        <w:rPr>
          <w:rStyle w:val="FootnoteReference"/>
          <w:rFonts w:ascii="Times New Roman" w:hAnsi="Times New Roman"/>
          <w:sz w:val="20"/>
        </w:rPr>
        <w:footnoteRef/>
      </w:r>
      <w:r w:rsidRPr="00A95CD8">
        <w:rPr>
          <w:rFonts w:ascii="Times New Roman" w:hAnsi="Times New Roman"/>
          <w:sz w:val="20"/>
        </w:rPr>
        <w:t xml:space="preserve"> </w:t>
      </w:r>
      <w:r w:rsidRPr="003A7454">
        <w:rPr>
          <w:rFonts w:ascii="Calibri" w:hAnsi="Calibri"/>
          <w:sz w:val="16"/>
          <w:szCs w:val="16"/>
        </w:rPr>
        <w:t xml:space="preserve">E3G (2010), </w:t>
      </w:r>
      <w:r>
        <w:rPr>
          <w:rFonts w:ascii="Calibri" w:hAnsi="Calibri"/>
          <w:sz w:val="16"/>
          <w:szCs w:val="16"/>
        </w:rPr>
        <w:t>“</w:t>
      </w:r>
      <w:r w:rsidRPr="00A95CD8">
        <w:rPr>
          <w:rFonts w:ascii="Calibri" w:hAnsi="Calibri"/>
          <w:i/>
          <w:sz w:val="16"/>
          <w:szCs w:val="16"/>
        </w:rPr>
        <w:t>Building a Sustainable and Low-carbon European Recovery: How moving to a 30% climate target is in the European interest</w:t>
      </w:r>
      <w:r>
        <w:rPr>
          <w:rFonts w:ascii="Calibri" w:hAnsi="Calibri"/>
          <w:i/>
          <w:sz w:val="16"/>
          <w:szCs w:val="16"/>
        </w:rPr>
        <w:t>”</w:t>
      </w:r>
      <w:r w:rsidRPr="003A7454">
        <w:rPr>
          <w:rFonts w:ascii="Calibri" w:hAnsi="Calibri"/>
          <w:sz w:val="16"/>
          <w:szCs w:val="16"/>
        </w:rPr>
        <w:t>, E3G Briefing Paper, June 2010</w:t>
      </w:r>
    </w:p>
    <w:p w:rsidR="00573A9C" w:rsidRDefault="00573A9C" w:rsidP="00573A9C">
      <w:pPr>
        <w:pStyle w:val="Heading2"/>
        <w:spacing w:line="360" w:lineRule="atLea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79" w:rsidRDefault="00B80B79">
    <w:pPr>
      <w:pStyle w:val="Header"/>
      <w:tabs>
        <w:tab w:val="clear" w:pos="4320"/>
        <w:tab w:val="clear" w:pos="8640"/>
        <w:tab w:val="right" w:pos="8499"/>
      </w:tabs>
    </w:pPr>
    <w:r>
      <w:tab/>
    </w:r>
    <w:r w:rsidR="00670EB9">
      <w:rPr>
        <w:noProof/>
        <w:lang w:val="en-US" w:eastAsia="en-US"/>
      </w:rPr>
      <w:drawing>
        <wp:anchor distT="0" distB="0" distL="114300" distR="114300" simplePos="0" relativeHeight="251657216" behindDoc="0" locked="0" layoutInCell="1" allowOverlap="1">
          <wp:simplePos x="0" y="0"/>
          <wp:positionH relativeFrom="page">
            <wp:posOffset>6318885</wp:posOffset>
          </wp:positionH>
          <wp:positionV relativeFrom="page">
            <wp:posOffset>360045</wp:posOffset>
          </wp:positionV>
          <wp:extent cx="745490" cy="1261745"/>
          <wp:effectExtent l="19050" t="0" r="0" b="0"/>
          <wp:wrapNone/>
          <wp:docPr id="1" name="Picture 1" descr="E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G"/>
                  <pic:cNvPicPr>
                    <a:picLocks noChangeAspect="1" noChangeArrowheads="1"/>
                  </pic:cNvPicPr>
                </pic:nvPicPr>
                <pic:blipFill>
                  <a:blip r:embed="rId1"/>
                  <a:srcRect/>
                  <a:stretch>
                    <a:fillRect/>
                  </a:stretch>
                </pic:blipFill>
                <pic:spPr bwMode="auto">
                  <a:xfrm>
                    <a:off x="0" y="0"/>
                    <a:ext cx="745490" cy="126174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79" w:rsidRDefault="00670EB9">
    <w:pPr>
      <w:pStyle w:val="Header"/>
    </w:pPr>
    <w:r>
      <w:rPr>
        <w:noProof/>
        <w:lang w:val="en-US" w:eastAsia="en-US"/>
      </w:rPr>
      <w:drawing>
        <wp:anchor distT="0" distB="0" distL="114300" distR="114300" simplePos="0" relativeHeight="251658240" behindDoc="0" locked="0" layoutInCell="1" allowOverlap="1">
          <wp:simplePos x="0" y="0"/>
          <wp:positionH relativeFrom="page">
            <wp:posOffset>6318885</wp:posOffset>
          </wp:positionH>
          <wp:positionV relativeFrom="page">
            <wp:posOffset>360045</wp:posOffset>
          </wp:positionV>
          <wp:extent cx="745490" cy="1261745"/>
          <wp:effectExtent l="19050" t="0" r="0" b="0"/>
          <wp:wrapNone/>
          <wp:docPr id="2" name="Picture 2" descr="E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G"/>
                  <pic:cNvPicPr>
                    <a:picLocks noChangeAspect="1" noChangeArrowheads="1"/>
                  </pic:cNvPicPr>
                </pic:nvPicPr>
                <pic:blipFill>
                  <a:blip r:embed="rId1"/>
                  <a:srcRect/>
                  <a:stretch>
                    <a:fillRect/>
                  </a:stretch>
                </pic:blipFill>
                <pic:spPr bwMode="auto">
                  <a:xfrm>
                    <a:off x="0" y="0"/>
                    <a:ext cx="745490" cy="12617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6.25pt;height:237pt" o:bullet="t">
        <v:imagedata r:id="rId1" o:title="E3G logo"/>
      </v:shape>
    </w:pict>
  </w:numPicBullet>
  <w:abstractNum w:abstractNumId="0">
    <w:nsid w:val="FFFFFF89"/>
    <w:multiLevelType w:val="singleLevel"/>
    <w:tmpl w:val="2BC21E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35C0A"/>
    <w:multiLevelType w:val="hybridMultilevel"/>
    <w:tmpl w:val="8A1AA256"/>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F73DEC"/>
    <w:multiLevelType w:val="hybridMultilevel"/>
    <w:tmpl w:val="99447574"/>
    <w:lvl w:ilvl="0" w:tplc="8C16A626">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192255C5"/>
    <w:multiLevelType w:val="hybridMultilevel"/>
    <w:tmpl w:val="50263D12"/>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F540A8"/>
    <w:multiLevelType w:val="hybridMultilevel"/>
    <w:tmpl w:val="395021E4"/>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5856C93"/>
    <w:multiLevelType w:val="hybridMultilevel"/>
    <w:tmpl w:val="B39CDA78"/>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28B194D"/>
    <w:multiLevelType w:val="hybridMultilevel"/>
    <w:tmpl w:val="9E106B64"/>
    <w:lvl w:ilvl="0" w:tplc="8C16A62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37159B"/>
    <w:multiLevelType w:val="hybridMultilevel"/>
    <w:tmpl w:val="325653C6"/>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23B5BD0"/>
    <w:multiLevelType w:val="hybridMultilevel"/>
    <w:tmpl w:val="01687120"/>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FCF5C19"/>
    <w:multiLevelType w:val="hybridMultilevel"/>
    <w:tmpl w:val="C5828D58"/>
    <w:lvl w:ilvl="0" w:tplc="8C16A626">
      <w:start w:val="1"/>
      <w:numFmt w:val="bullet"/>
      <w:lvlText w:val=""/>
      <w:lvlJc w:val="left"/>
      <w:pPr>
        <w:tabs>
          <w:tab w:val="num" w:pos="717"/>
        </w:tabs>
        <w:ind w:left="71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99132D8"/>
    <w:multiLevelType w:val="hybridMultilevel"/>
    <w:tmpl w:val="19BCC36E"/>
    <w:lvl w:ilvl="0">
      <w:start w:val="1"/>
      <w:numFmt w:val="bullet"/>
      <w:pStyle w:val="ListBullet1"/>
      <w:lvlText w:val=""/>
      <w:lvlJc w:val="left"/>
      <w:pPr>
        <w:tabs>
          <w:tab w:val="num" w:pos="360"/>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7"/>
  </w:num>
  <w:num w:numId="6">
    <w:abstractNumId w:val="9"/>
  </w:num>
  <w:num w:numId="7">
    <w:abstractNumId w:val="8"/>
  </w:num>
  <w:num w:numId="8">
    <w:abstractNumId w:val="1"/>
  </w:num>
  <w:num w:numId="9">
    <w:abstractNumId w:val="5"/>
  </w:num>
  <w:num w:numId="10">
    <w:abstractNumId w:val="3"/>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25189"/>
    <w:rsid w:val="00027F98"/>
    <w:rsid w:val="00073E39"/>
    <w:rsid w:val="00160FC2"/>
    <w:rsid w:val="002062F7"/>
    <w:rsid w:val="00210BD3"/>
    <w:rsid w:val="00242672"/>
    <w:rsid w:val="00276456"/>
    <w:rsid w:val="002C062D"/>
    <w:rsid w:val="00312C8C"/>
    <w:rsid w:val="00356609"/>
    <w:rsid w:val="003E0FDB"/>
    <w:rsid w:val="00503073"/>
    <w:rsid w:val="00573A9C"/>
    <w:rsid w:val="00670EB9"/>
    <w:rsid w:val="00693D29"/>
    <w:rsid w:val="006D04FC"/>
    <w:rsid w:val="007C5A0E"/>
    <w:rsid w:val="0082602A"/>
    <w:rsid w:val="00894DF8"/>
    <w:rsid w:val="00A13247"/>
    <w:rsid w:val="00AB5B7F"/>
    <w:rsid w:val="00B35717"/>
    <w:rsid w:val="00B80B79"/>
    <w:rsid w:val="00C25189"/>
    <w:rsid w:val="00C73464"/>
    <w:rsid w:val="00C92319"/>
    <w:rsid w:val="00CF04FF"/>
    <w:rsid w:val="00DD72DD"/>
    <w:rsid w:val="00E71983"/>
    <w:rsid w:val="00EA747F"/>
    <w:rsid w:val="00EB0822"/>
    <w:rsid w:val="00EF25FF"/>
    <w:rsid w:val="00FD7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357"/>
      </w:tabs>
      <w:spacing w:line="320" w:lineRule="atLeast"/>
    </w:pPr>
    <w:rPr>
      <w:rFonts w:ascii="Garamond" w:hAnsi="Garamond"/>
      <w:spacing w:val="2"/>
      <w:sz w:val="24"/>
      <w:lang w:val="en-GB" w:eastAsia="en-GB"/>
    </w:rPr>
  </w:style>
  <w:style w:type="paragraph" w:styleId="Heading1">
    <w:name w:val="heading 1"/>
    <w:basedOn w:val="Normal"/>
    <w:next w:val="Normal"/>
    <w:qFormat/>
    <w:pPr>
      <w:keepNext/>
      <w:spacing w:line="540" w:lineRule="atLeast"/>
      <w:outlineLvl w:val="0"/>
    </w:pPr>
    <w:rPr>
      <w:kern w:val="32"/>
      <w:sz w:val="54"/>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Bold">
    <w:name w:val="Text Bold"/>
    <w:basedOn w:val="Normal"/>
    <w:autoRedefine/>
    <w:pPr>
      <w:spacing w:line="300" w:lineRule="atLeast"/>
      <w:jc w:val="both"/>
    </w:pPr>
    <w:rPr>
      <w:rFonts w:ascii="Arial" w:eastAsia="Times New Roman" w:hAnsi="Arial"/>
      <w:b/>
      <w:sz w:val="18"/>
      <w:lang w:val="en-US"/>
    </w:rPr>
  </w:style>
  <w:style w:type="paragraph" w:styleId="ListContinue">
    <w:name w:val="List Continue"/>
    <w:basedOn w:val="Normal"/>
    <w:pPr>
      <w:spacing w:after="120"/>
      <w:ind w:left="283"/>
    </w:pPr>
  </w:style>
  <w:style w:type="paragraph" w:customStyle="1" w:styleId="ListBullet1">
    <w:name w:val="List Bullet 1"/>
    <w:basedOn w:val="Normal"/>
    <w:next w:val="Normal"/>
    <w:autoRedefine/>
    <w:pPr>
      <w:numPr>
        <w:numId w:val="2"/>
      </w:numPr>
      <w:tabs>
        <w:tab w:val="left" w:pos="227"/>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next w:val="Normal"/>
    <w:pPr>
      <w:numPr>
        <w:numId w:val="1"/>
      </w:numPr>
      <w:tabs>
        <w:tab w:val="clear" w:pos="360"/>
        <w:tab w:val="left" w:pos="227"/>
      </w:tabs>
      <w:ind w:left="227" w:hanging="227"/>
    </w:pPr>
  </w:style>
  <w:style w:type="character" w:styleId="PageNumber">
    <w:name w:val="page number"/>
    <w:basedOn w:val="DefaultParagraphFont"/>
  </w:style>
  <w:style w:type="paragraph" w:customStyle="1" w:styleId="Default">
    <w:name w:val="Default"/>
    <w:pPr>
      <w:autoSpaceDE w:val="0"/>
      <w:autoSpaceDN w:val="0"/>
      <w:adjustRightInd w:val="0"/>
    </w:pPr>
    <w:rPr>
      <w:rFonts w:ascii="Tahoma" w:eastAsia="Times New Roman" w:hAnsi="Tahoma" w:cs="Tahoma"/>
      <w:color w:val="000000"/>
      <w:sz w:val="24"/>
      <w:szCs w:val="24"/>
      <w:lang w:val="en-GB" w:eastAsia="en-GB"/>
    </w:rPr>
  </w:style>
  <w:style w:type="paragraph" w:styleId="FootnoteText">
    <w:name w:val="footnote text"/>
    <w:basedOn w:val="Normal"/>
    <w:link w:val="FootnoteTextChar1"/>
    <w:semiHidden/>
    <w:rsid w:val="00AB5B7F"/>
    <w:rPr>
      <w:sz w:val="20"/>
    </w:rPr>
  </w:style>
  <w:style w:type="character" w:styleId="FootnoteReference">
    <w:name w:val="footnote reference"/>
    <w:basedOn w:val="DefaultParagraphFont"/>
    <w:semiHidden/>
    <w:rsid w:val="00AB5B7F"/>
    <w:rPr>
      <w:vertAlign w:val="superscript"/>
    </w:rPr>
  </w:style>
  <w:style w:type="character" w:styleId="CommentReference">
    <w:name w:val="annotation reference"/>
    <w:basedOn w:val="DefaultParagraphFont"/>
    <w:semiHidden/>
    <w:rsid w:val="002C062D"/>
    <w:rPr>
      <w:sz w:val="16"/>
      <w:szCs w:val="16"/>
    </w:rPr>
  </w:style>
  <w:style w:type="paragraph" w:styleId="CommentText">
    <w:name w:val="annotation text"/>
    <w:basedOn w:val="Normal"/>
    <w:semiHidden/>
    <w:rsid w:val="002C062D"/>
    <w:pPr>
      <w:tabs>
        <w:tab w:val="clear" w:pos="357"/>
      </w:tabs>
      <w:spacing w:line="240" w:lineRule="auto"/>
    </w:pPr>
    <w:rPr>
      <w:rFonts w:ascii="Times New Roman" w:eastAsia="Times New Roman" w:hAnsi="Times New Roman"/>
      <w:spacing w:val="0"/>
      <w:sz w:val="20"/>
    </w:rPr>
  </w:style>
  <w:style w:type="character" w:styleId="Hyperlink">
    <w:name w:val="Hyperlink"/>
    <w:basedOn w:val="DefaultParagraphFont"/>
    <w:rsid w:val="002C062D"/>
    <w:rPr>
      <w:color w:val="0000FF"/>
      <w:u w:val="single"/>
    </w:rPr>
  </w:style>
  <w:style w:type="character" w:customStyle="1" w:styleId="FootnoteTextChar1">
    <w:name w:val="Footnote Text Char1"/>
    <w:basedOn w:val="DefaultParagraphFont"/>
    <w:link w:val="FootnoteText"/>
    <w:semiHidden/>
    <w:rsid w:val="002C062D"/>
    <w:rPr>
      <w:rFonts w:ascii="Garamond" w:eastAsia="Times" w:hAnsi="Garamond"/>
      <w:spacing w:val="2"/>
      <w:lang w:val="en-GB" w:eastAsia="en-GB" w:bidi="ar-SA"/>
    </w:rPr>
  </w:style>
  <w:style w:type="paragraph" w:styleId="ListParagraph">
    <w:name w:val="List Paragraph"/>
    <w:basedOn w:val="Normal"/>
    <w:qFormat/>
    <w:rsid w:val="002C062D"/>
    <w:pPr>
      <w:tabs>
        <w:tab w:val="clear" w:pos="357"/>
      </w:tabs>
      <w:spacing w:line="300" w:lineRule="atLeast"/>
      <w:ind w:left="720"/>
      <w:contextualSpacing/>
    </w:pPr>
    <w:rPr>
      <w:rFonts w:ascii="Calibri" w:eastAsia="Calibri" w:hAnsi="Calibri"/>
      <w:spacing w:val="0"/>
      <w:sz w:val="22"/>
      <w:szCs w:val="22"/>
      <w:lang w:val="sv-SE" w:eastAsia="en-US"/>
    </w:rPr>
  </w:style>
  <w:style w:type="paragraph" w:styleId="BalloonText">
    <w:name w:val="Balloon Text"/>
    <w:basedOn w:val="Normal"/>
    <w:semiHidden/>
    <w:rsid w:val="002C062D"/>
    <w:rPr>
      <w:rFonts w:ascii="Tahoma" w:hAnsi="Tahoma" w:cs="Tahoma"/>
      <w:sz w:val="16"/>
      <w:szCs w:val="16"/>
    </w:rPr>
  </w:style>
  <w:style w:type="character" w:styleId="FollowedHyperlink">
    <w:name w:val="FollowedHyperlink"/>
    <w:basedOn w:val="DefaultParagraphFont"/>
    <w:rsid w:val="00B80B79"/>
    <w:rPr>
      <w:color w:val="800080"/>
      <w:u w:val="single"/>
    </w:rPr>
  </w:style>
  <w:style w:type="character" w:customStyle="1" w:styleId="FootnoteTextChar">
    <w:name w:val="Footnote Text Char"/>
    <w:basedOn w:val="DefaultParagraphFont"/>
    <w:semiHidden/>
    <w:locked/>
    <w:rsid w:val="00573A9C"/>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SEC:2010:1395:FIN:EN:PDF" TargetMode="External"/><Relationship Id="rId2" Type="http://schemas.openxmlformats.org/officeDocument/2006/relationships/hyperlink" Target="https://www.entsoe.eu/fileadmin/user_upload/_library/news/SDC_Workshop/2.110110-Jean-Arnold_Vinois-EIP_presentation_for_ENTSO-E_Workshop.pdf" TargetMode="External"/><Relationship Id="rId1" Type="http://schemas.openxmlformats.org/officeDocument/2006/relationships/hyperlink" Target="http://www.chathamhouse.org.uk/research/eedp/current_projects/china_lcz/" TargetMode="External"/><Relationship Id="rId4" Type="http://schemas.openxmlformats.org/officeDocument/2006/relationships/hyperlink" Target="http://www.consilium.europa.eu/uedocs/cms_Data/docs/pressdata/en/ec/1135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Application%20Data\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0</TotalTime>
  <Pages>14</Pages>
  <Words>4280</Words>
  <Characters>24400</Characters>
  <Application>Microsoft Office Word</Application>
  <DocSecurity>6</DocSecurity>
  <Lines>203</Lines>
  <Paragraphs>57</Paragraphs>
  <ScaleCrop>false</ScaleCrop>
  <HeadingPairs>
    <vt:vector size="2" baseType="variant">
      <vt:variant>
        <vt:lpstr>Title</vt:lpstr>
      </vt:variant>
      <vt:variant>
        <vt:i4>1</vt:i4>
      </vt:variant>
    </vt:vector>
  </HeadingPairs>
  <TitlesOfParts>
    <vt:vector size="1" baseType="lpstr">
      <vt:lpstr>E3G Cover Page</vt:lpstr>
    </vt:vector>
  </TitlesOfParts>
  <Company/>
  <LinksUpToDate>false</LinksUpToDate>
  <CharactersWithSpaces>28623</CharactersWithSpaces>
  <SharedDoc>false</SharedDoc>
  <HLinks>
    <vt:vector size="24" baseType="variant">
      <vt:variant>
        <vt:i4>589886</vt:i4>
      </vt:variant>
      <vt:variant>
        <vt:i4>9</vt:i4>
      </vt:variant>
      <vt:variant>
        <vt:i4>0</vt:i4>
      </vt:variant>
      <vt:variant>
        <vt:i4>5</vt:i4>
      </vt:variant>
      <vt:variant>
        <vt:lpwstr>http://www.consilium.europa.eu/uedocs/cms_Data/docs/pressdata/en/ec/113591.pdf</vt:lpwstr>
      </vt:variant>
      <vt:variant>
        <vt:lpwstr/>
      </vt:variant>
      <vt:variant>
        <vt:i4>6553703</vt:i4>
      </vt:variant>
      <vt:variant>
        <vt:i4>6</vt:i4>
      </vt:variant>
      <vt:variant>
        <vt:i4>0</vt:i4>
      </vt:variant>
      <vt:variant>
        <vt:i4>5</vt:i4>
      </vt:variant>
      <vt:variant>
        <vt:lpwstr>http://eur-lex.europa.eu/LexUriServ/LexUriServ.do?uri=SEC:2010:1395:FIN:EN:PDF</vt:lpwstr>
      </vt:variant>
      <vt:variant>
        <vt:lpwstr/>
      </vt:variant>
      <vt:variant>
        <vt:i4>6815854</vt:i4>
      </vt:variant>
      <vt:variant>
        <vt:i4>3</vt:i4>
      </vt:variant>
      <vt:variant>
        <vt:i4>0</vt:i4>
      </vt:variant>
      <vt:variant>
        <vt:i4>5</vt:i4>
      </vt:variant>
      <vt:variant>
        <vt:lpwstr>https://www.entsoe.eu/fileadmin/user_upload/_library/news/SDC_Workshop/2.110110-Jean-Arnold_Vinois-EIP_presentation_for_ENTSO-E_Workshop.pdf</vt:lpwstr>
      </vt:variant>
      <vt:variant>
        <vt:lpwstr/>
      </vt:variant>
      <vt:variant>
        <vt:i4>2359408</vt:i4>
      </vt:variant>
      <vt:variant>
        <vt:i4>0</vt:i4>
      </vt:variant>
      <vt:variant>
        <vt:i4>0</vt:i4>
      </vt:variant>
      <vt:variant>
        <vt:i4>5</vt:i4>
      </vt:variant>
      <vt:variant>
        <vt:lpwstr>http://www.chathamhouse.org.uk/research/eedp/current_projects/china_lcz/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E3G Cover Page</dc:title>
  <dc:subject/>
  <dc:creator/>
  <cp:keywords/>
  <cp:lastModifiedBy/>
  <cp:revision>1</cp:revision>
  <cp:lastPrinted>2004-06-15T12:21:00Z</cp:lastPrinted>
  <dcterms:created xsi:type="dcterms:W3CDTF">2011-03-29T13:39:00Z</dcterms:created>
  <dcterms:modified xsi:type="dcterms:W3CDTF">2011-03-29T13:39:00Z</dcterms:modified>
</cp:coreProperties>
</file>