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2B3A6C" w:rsidRDefault="00FB3F37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bookmarkStart w:id="0" w:name="_GoBack"/>
      <w:bookmarkEnd w:id="0"/>
      <w:r w:rsidRPr="002B3A6C">
        <w:rPr>
          <w:noProof/>
          <w:sz w:val="18"/>
          <w:szCs w:val="18"/>
          <w:lang w:val="en-GB" w:eastAsia="en-GB"/>
        </w:rPr>
        <w:drawing>
          <wp:inline distT="0" distB="0" distL="0" distR="0" wp14:anchorId="5FEC6D63" wp14:editId="0C2D4D4E">
            <wp:extent cx="3220085" cy="1081405"/>
            <wp:effectExtent l="0" t="0" r="0" b="4445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99E" w:rsidRPr="002B3A6C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2B3A6C">
        <w:rPr>
          <w:rFonts w:ascii="Cambria" w:hAnsi="Cambria"/>
          <w:sz w:val="32"/>
          <w:szCs w:val="32"/>
          <w:lang w:val="en-GB"/>
        </w:rPr>
        <w:t>News Service week</w:t>
      </w:r>
      <w:r w:rsidR="005F24FC" w:rsidRPr="002B3A6C">
        <w:rPr>
          <w:rFonts w:ascii="Cambria" w:hAnsi="Cambria"/>
          <w:sz w:val="32"/>
          <w:szCs w:val="32"/>
          <w:lang w:val="en-GB"/>
        </w:rPr>
        <w:t xml:space="preserve"> 4</w:t>
      </w:r>
      <w:r w:rsidR="000310B4" w:rsidRPr="002B3A6C">
        <w:rPr>
          <w:rFonts w:ascii="Cambria" w:hAnsi="Cambria"/>
          <w:sz w:val="32"/>
          <w:szCs w:val="32"/>
          <w:lang w:val="en-GB"/>
        </w:rPr>
        <w:t>/</w:t>
      </w:r>
      <w:r w:rsidR="002E01BF" w:rsidRPr="002B3A6C">
        <w:rPr>
          <w:rFonts w:ascii="Cambria" w:hAnsi="Cambria"/>
          <w:sz w:val="32"/>
          <w:szCs w:val="32"/>
          <w:lang w:val="en-GB"/>
        </w:rPr>
        <w:t>2013</w:t>
      </w:r>
    </w:p>
    <w:p w:rsidR="004008F4" w:rsidRPr="002B3A6C" w:rsidRDefault="00C43620" w:rsidP="004008F4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2B3A6C">
        <w:rPr>
          <w:rFonts w:ascii="Cambria" w:hAnsi="Cambria"/>
          <w:sz w:val="26"/>
          <w:szCs w:val="26"/>
          <w:lang w:val="en-GB"/>
        </w:rPr>
        <w:t>(</w:t>
      </w:r>
      <w:r w:rsidR="005F24FC" w:rsidRPr="002B3A6C">
        <w:rPr>
          <w:rFonts w:ascii="Cambria" w:hAnsi="Cambria"/>
          <w:sz w:val="26"/>
          <w:szCs w:val="26"/>
          <w:lang w:val="en-GB"/>
        </w:rPr>
        <w:t>21 - 27</w:t>
      </w:r>
      <w:r w:rsidR="002E01BF" w:rsidRPr="002B3A6C">
        <w:rPr>
          <w:rFonts w:ascii="Cambria" w:hAnsi="Cambria"/>
          <w:sz w:val="26"/>
          <w:szCs w:val="26"/>
          <w:lang w:val="en-GB"/>
        </w:rPr>
        <w:t xml:space="preserve"> </w:t>
      </w:r>
      <w:r w:rsidR="005E3999" w:rsidRPr="002B3A6C">
        <w:rPr>
          <w:rFonts w:ascii="Cambria" w:hAnsi="Cambria"/>
          <w:sz w:val="26"/>
          <w:szCs w:val="26"/>
          <w:lang w:val="en-GB"/>
        </w:rPr>
        <w:t>January 2013</w:t>
      </w:r>
      <w:r w:rsidR="0076799E" w:rsidRPr="002B3A6C">
        <w:rPr>
          <w:rFonts w:ascii="Cambria" w:hAnsi="Cambria"/>
          <w:sz w:val="26"/>
          <w:szCs w:val="26"/>
          <w:lang w:val="en-GB"/>
        </w:rPr>
        <w:t>)</w:t>
      </w:r>
    </w:p>
    <w:p w:rsidR="00DC11AD" w:rsidRPr="002B3A6C" w:rsidRDefault="00DC11AD" w:rsidP="004008F4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</w:p>
    <w:p w:rsidR="00DB1C08" w:rsidRPr="002B3A6C" w:rsidRDefault="00DB1C08" w:rsidP="00DB1C08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B3A6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ENLARGEMENT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DB1C08" w:rsidRPr="002B3A6C" w:rsidTr="0038751B">
        <w:trPr>
          <w:trHeight w:val="129"/>
        </w:trPr>
        <w:tc>
          <w:tcPr>
            <w:tcW w:w="1890" w:type="dxa"/>
          </w:tcPr>
          <w:p w:rsidR="00DB1C08" w:rsidRPr="002B3A6C" w:rsidRDefault="00DB1C08" w:rsidP="0038751B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22 January</w:t>
            </w:r>
          </w:p>
        </w:tc>
        <w:tc>
          <w:tcPr>
            <w:tcW w:w="8370" w:type="dxa"/>
          </w:tcPr>
          <w:p w:rsidR="00DB1C08" w:rsidRPr="002B3A6C" w:rsidRDefault="00DB1C08" w:rsidP="00DB1C08">
            <w:pPr>
              <w:pStyle w:val="NoSpacing"/>
              <w:rPr>
                <w:i/>
                <w:color w:val="E36C0A"/>
                <w:sz w:val="26"/>
                <w:szCs w:val="26"/>
                <w:lang w:val="en-GB"/>
              </w:rPr>
            </w:pPr>
            <w:r w:rsidRPr="002B3A6C">
              <w:rPr>
                <w:rFonts w:eastAsia="Calibri"/>
                <w:lang w:val="en-GB"/>
              </w:rPr>
              <w:t xml:space="preserve">MEPs say </w:t>
            </w:r>
            <w:r w:rsidRPr="002B3A6C">
              <w:rPr>
                <w:lang w:val="en-GB"/>
              </w:rPr>
              <w:t xml:space="preserve">Montenegro on track for EU membership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40FB50C0" wp14:editId="04559E0F">
                  <wp:extent cx="158750" cy="151130"/>
                  <wp:effectExtent l="0" t="0" r="0" b="1270"/>
                  <wp:docPr id="7" name="Picture 3" descr="ArticlesIcon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714" w:rsidRPr="002B3A6C" w:rsidTr="0038751B">
        <w:trPr>
          <w:trHeight w:val="129"/>
        </w:trPr>
        <w:tc>
          <w:tcPr>
            <w:tcW w:w="1890" w:type="dxa"/>
          </w:tcPr>
          <w:p w:rsidR="00C67714" w:rsidRPr="002B3A6C" w:rsidRDefault="00C67714" w:rsidP="0038751B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22 January</w:t>
            </w:r>
          </w:p>
        </w:tc>
        <w:tc>
          <w:tcPr>
            <w:tcW w:w="8370" w:type="dxa"/>
          </w:tcPr>
          <w:p w:rsidR="00C67714" w:rsidRPr="002B3A6C" w:rsidRDefault="00C67714" w:rsidP="00C67714">
            <w:pPr>
              <w:pStyle w:val="NoSpacing"/>
              <w:rPr>
                <w:rFonts w:eastAsia="Calibri"/>
                <w:lang w:val="en-GB"/>
              </w:rPr>
            </w:pPr>
            <w:r w:rsidRPr="002B3A6C">
              <w:rPr>
                <w:lang w:val="en-GB"/>
              </w:rPr>
              <w:t xml:space="preserve">ECB presents EU-funded cooperation programme with the National Bank of the Republic of Macedonia for meeting EU central banking standards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639D63CA" wp14:editId="280A1B05">
                  <wp:extent cx="158750" cy="151130"/>
                  <wp:effectExtent l="0" t="0" r="0" b="1270"/>
                  <wp:docPr id="27" name="Picture 3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23F" w:rsidRPr="002B3A6C" w:rsidTr="0038751B">
        <w:trPr>
          <w:trHeight w:val="129"/>
        </w:trPr>
        <w:tc>
          <w:tcPr>
            <w:tcW w:w="1890" w:type="dxa"/>
          </w:tcPr>
          <w:p w:rsidR="002A623F" w:rsidRPr="002B3A6C" w:rsidRDefault="002A623F" w:rsidP="0038751B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 xml:space="preserve">23 January </w:t>
            </w:r>
          </w:p>
        </w:tc>
        <w:tc>
          <w:tcPr>
            <w:tcW w:w="8370" w:type="dxa"/>
          </w:tcPr>
          <w:p w:rsidR="002A623F" w:rsidRPr="002B3A6C" w:rsidRDefault="0027127D" w:rsidP="0027127D">
            <w:pPr>
              <w:pStyle w:val="NoSpacing"/>
              <w:rPr>
                <w:rFonts w:eastAsia="Calibri"/>
                <w:lang w:val="en-GB"/>
              </w:rPr>
            </w:pPr>
            <w:r w:rsidRPr="002B3A6C">
              <w:rPr>
                <w:rFonts w:eastAsia="Calibri"/>
                <w:lang w:val="en-GB"/>
              </w:rPr>
              <w:t xml:space="preserve">Press Release: </w:t>
            </w:r>
            <w:r w:rsidRPr="002B3A6C">
              <w:rPr>
                <w:lang w:val="en-GB"/>
              </w:rPr>
              <w:t xml:space="preserve">"No alternative to dialogue" between Serbia and Kosovo, says Serbia's Deputy Prime Minister for European Integration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26BB521B" wp14:editId="7B498DA0">
                  <wp:extent cx="158750" cy="151130"/>
                  <wp:effectExtent l="0" t="0" r="0" b="1270"/>
                  <wp:docPr id="20" name="Picture 3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7CB" w:rsidRPr="002B3A6C" w:rsidTr="0038751B">
        <w:trPr>
          <w:trHeight w:val="129"/>
        </w:trPr>
        <w:tc>
          <w:tcPr>
            <w:tcW w:w="1890" w:type="dxa"/>
          </w:tcPr>
          <w:p w:rsidR="00C707CB" w:rsidRPr="002B3A6C" w:rsidRDefault="00C707CB" w:rsidP="0038751B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25 January</w:t>
            </w:r>
          </w:p>
        </w:tc>
        <w:tc>
          <w:tcPr>
            <w:tcW w:w="8370" w:type="dxa"/>
          </w:tcPr>
          <w:p w:rsidR="00C707CB" w:rsidRPr="002B3A6C" w:rsidRDefault="00C707CB" w:rsidP="00C707CB">
            <w:pPr>
              <w:pStyle w:val="NoSpacing"/>
              <w:rPr>
                <w:rFonts w:eastAsia="Calibri"/>
                <w:lang w:val="en-GB"/>
              </w:rPr>
            </w:pPr>
            <w:r w:rsidRPr="002B3A6C">
              <w:rPr>
                <w:lang w:val="en-GB"/>
              </w:rPr>
              <w:t xml:space="preserve">Conference on renewed financial assistance to countries wishing to join EU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4FCB3FB1" wp14:editId="435739D9">
                  <wp:extent cx="158750" cy="151130"/>
                  <wp:effectExtent l="0" t="0" r="0" b="1270"/>
                  <wp:docPr id="19" name="Picture 3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A6C">
              <w:rPr>
                <w:lang w:val="en-GB"/>
              </w:rPr>
              <w:t xml:space="preserve"> </w:t>
            </w:r>
          </w:p>
        </w:tc>
      </w:tr>
    </w:tbl>
    <w:p w:rsidR="00A74B8B" w:rsidRPr="002B3A6C" w:rsidRDefault="00A74B8B" w:rsidP="00A74B8B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2132BD" w:rsidRPr="002B3A6C" w:rsidRDefault="002132BD" w:rsidP="002132BD">
      <w:pPr>
        <w:pStyle w:val="ListParagraph"/>
        <w:numPr>
          <w:ilvl w:val="0"/>
          <w:numId w:val="1"/>
        </w:numPr>
        <w:spacing w:after="0"/>
        <w:ind w:left="-180"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B3A6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FA5B11" w:rsidRPr="002B3A6C" w:rsidTr="002132BD">
        <w:trPr>
          <w:trHeight w:val="129"/>
        </w:trPr>
        <w:tc>
          <w:tcPr>
            <w:tcW w:w="1890" w:type="dxa"/>
          </w:tcPr>
          <w:p w:rsidR="00FA5B11" w:rsidRPr="002B3A6C" w:rsidRDefault="00FA5B11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23 January</w:t>
            </w:r>
          </w:p>
        </w:tc>
        <w:tc>
          <w:tcPr>
            <w:tcW w:w="8370" w:type="dxa"/>
          </w:tcPr>
          <w:p w:rsidR="00FA5B11" w:rsidRPr="002B3A6C" w:rsidRDefault="00FA5B11" w:rsidP="00FA5B11">
            <w:pPr>
              <w:pStyle w:val="NoSpacing"/>
              <w:rPr>
                <w:lang w:val="en-GB"/>
              </w:rPr>
            </w:pPr>
            <w:r w:rsidRPr="002B3A6C">
              <w:rPr>
                <w:rFonts w:eastAsia="TimesNewRoman"/>
                <w:lang w:val="en-GB"/>
              </w:rPr>
              <w:t xml:space="preserve">EU - Singapore FTA Agreement </w:t>
            </w:r>
            <w:r w:rsidR="00A66E46">
              <w:rPr>
                <w:rFonts w:eastAsia="TimesNewRoman"/>
                <w:lang w:val="en-GB"/>
              </w:rPr>
              <w:t xml:space="preserve">– </w:t>
            </w:r>
            <w:r w:rsidR="00486A05">
              <w:rPr>
                <w:rFonts w:eastAsia="TimesNewRoman"/>
                <w:lang w:val="en-GB"/>
              </w:rPr>
              <w:t>R</w:t>
            </w:r>
            <w:r w:rsidR="00A66E46">
              <w:rPr>
                <w:rFonts w:eastAsia="TimesNewRoman"/>
                <w:lang w:val="en-GB"/>
              </w:rPr>
              <w:t>esults of negotiation</w:t>
            </w:r>
            <w:r w:rsidR="00981FEF">
              <w:rPr>
                <w:rFonts w:eastAsia="TimesNewRoman"/>
                <w:lang w:val="en-GB"/>
              </w:rPr>
              <w:t>s</w:t>
            </w:r>
            <w:r w:rsidR="00A66E46">
              <w:rPr>
                <w:rFonts w:eastAsia="TimesNewRoman"/>
                <w:lang w:val="en-GB"/>
              </w:rPr>
              <w:t xml:space="preserve"> in </w:t>
            </w:r>
            <w:r w:rsidR="00981FEF">
              <w:rPr>
                <w:rFonts w:eastAsia="TimesNewRoman"/>
                <w:lang w:val="en-GB"/>
              </w:rPr>
              <w:t>the agricultural sector</w:t>
            </w:r>
            <w:r w:rsidR="00A66E46">
              <w:rPr>
                <w:rFonts w:eastAsia="TimesNewRoman"/>
                <w:lang w:val="en-GB"/>
              </w:rPr>
              <w:t xml:space="preserve">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04531DCA" wp14:editId="03AA8DB4">
                  <wp:extent cx="158750" cy="151130"/>
                  <wp:effectExtent l="0" t="0" r="0" b="1270"/>
                  <wp:docPr id="35" name="Picture 3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413" w:rsidRPr="002B3A6C" w:rsidTr="002132BD">
        <w:trPr>
          <w:trHeight w:val="129"/>
        </w:trPr>
        <w:tc>
          <w:tcPr>
            <w:tcW w:w="1890" w:type="dxa"/>
          </w:tcPr>
          <w:p w:rsidR="000B4413" w:rsidRPr="002B3A6C" w:rsidRDefault="000B4413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 xml:space="preserve">24 January </w:t>
            </w:r>
          </w:p>
        </w:tc>
        <w:tc>
          <w:tcPr>
            <w:tcW w:w="8370" w:type="dxa"/>
          </w:tcPr>
          <w:p w:rsidR="000B4413" w:rsidRPr="002B3A6C" w:rsidRDefault="000B4413" w:rsidP="000B4413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 xml:space="preserve">EU and China agree to improve toy safety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410AD229" wp14:editId="572D4955">
                  <wp:extent cx="158750" cy="151130"/>
                  <wp:effectExtent l="0" t="0" r="0" b="1270"/>
                  <wp:docPr id="18" name="Picture 3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5EA" w:rsidRPr="002B3A6C" w:rsidTr="002132BD">
        <w:trPr>
          <w:trHeight w:val="129"/>
        </w:trPr>
        <w:tc>
          <w:tcPr>
            <w:tcW w:w="1890" w:type="dxa"/>
          </w:tcPr>
          <w:p w:rsidR="005145EA" w:rsidRPr="002B3A6C" w:rsidRDefault="00082432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EUROSTAT</w:t>
            </w:r>
          </w:p>
        </w:tc>
        <w:tc>
          <w:tcPr>
            <w:tcW w:w="8370" w:type="dxa"/>
          </w:tcPr>
          <w:p w:rsidR="005145EA" w:rsidRPr="002B3A6C" w:rsidRDefault="00082432" w:rsidP="000B4413">
            <w:pPr>
              <w:pStyle w:val="NoSpacing"/>
              <w:rPr>
                <w:rFonts w:eastAsia="Calibri"/>
                <w:lang w:val="en-GB"/>
              </w:rPr>
            </w:pPr>
            <w:r w:rsidRPr="002B3A6C">
              <w:rPr>
                <w:lang w:val="en-GB"/>
              </w:rPr>
              <w:t xml:space="preserve">EU27 investment stocks in the rest of the world increased by 50% between 2008 and 2011 </w:t>
            </w:r>
            <w:r w:rsidR="005E40DF" w:rsidRPr="002B3A6C">
              <w:rPr>
                <w:noProof/>
                <w:lang w:val="en-GB" w:eastAsia="en-GB"/>
              </w:rPr>
              <w:drawing>
                <wp:inline distT="0" distB="0" distL="0" distR="0" wp14:anchorId="7F6324EE" wp14:editId="198CC39C">
                  <wp:extent cx="158750" cy="151130"/>
                  <wp:effectExtent l="0" t="0" r="0" b="1270"/>
                  <wp:docPr id="12" name="Picture 3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DE4" w:rsidRPr="002B3A6C" w:rsidTr="002132BD">
        <w:trPr>
          <w:trHeight w:val="129"/>
        </w:trPr>
        <w:tc>
          <w:tcPr>
            <w:tcW w:w="1890" w:type="dxa"/>
          </w:tcPr>
          <w:p w:rsidR="00990DE4" w:rsidRPr="002B3A6C" w:rsidRDefault="00990DE4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EUROSTAT</w:t>
            </w:r>
          </w:p>
        </w:tc>
        <w:tc>
          <w:tcPr>
            <w:tcW w:w="8370" w:type="dxa"/>
          </w:tcPr>
          <w:p w:rsidR="00990DE4" w:rsidRPr="002B3A6C" w:rsidRDefault="00990DE4" w:rsidP="000B4413">
            <w:pPr>
              <w:pStyle w:val="NoSpacing"/>
              <w:rPr>
                <w:lang w:val="en-GB"/>
              </w:rPr>
            </w:pPr>
            <w:r w:rsidRPr="002B3A6C">
              <w:rPr>
                <w:rFonts w:eastAsia="Calibri"/>
                <w:lang w:val="en-GB"/>
              </w:rPr>
              <w:t xml:space="preserve">A surplus of EUR </w:t>
            </w:r>
            <w:r w:rsidR="000B4413" w:rsidRPr="002B3A6C">
              <w:rPr>
                <w:rFonts w:eastAsia="Calibri"/>
                <w:lang w:val="en-GB"/>
              </w:rPr>
              <w:t>1</w:t>
            </w:r>
            <w:r w:rsidRPr="002B3A6C">
              <w:rPr>
                <w:rFonts w:eastAsia="Calibri"/>
                <w:lang w:val="en-GB"/>
              </w:rPr>
              <w:t xml:space="preserve"> billion in EU27 trade in goods with Brazil in the first nine months of 2012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483908F8" wp14:editId="4F19EF01">
                  <wp:extent cx="158750" cy="151130"/>
                  <wp:effectExtent l="0" t="0" r="0" b="1270"/>
                  <wp:docPr id="15" name="Picture 3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413" w:rsidRPr="002B3A6C" w:rsidTr="002132BD">
        <w:trPr>
          <w:trHeight w:val="129"/>
        </w:trPr>
        <w:tc>
          <w:tcPr>
            <w:tcW w:w="1890" w:type="dxa"/>
          </w:tcPr>
          <w:p w:rsidR="000B4413" w:rsidRPr="002B3A6C" w:rsidRDefault="000B4413" w:rsidP="0039556A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EUROSTAT</w:t>
            </w:r>
          </w:p>
        </w:tc>
        <w:tc>
          <w:tcPr>
            <w:tcW w:w="8370" w:type="dxa"/>
          </w:tcPr>
          <w:p w:rsidR="000B4413" w:rsidRPr="002B3A6C" w:rsidRDefault="000B4413" w:rsidP="00E52BA6">
            <w:pPr>
              <w:pStyle w:val="NoSpacing"/>
              <w:rPr>
                <w:rFonts w:eastAsia="Calibri"/>
                <w:lang w:val="en-GB"/>
              </w:rPr>
            </w:pPr>
            <w:r w:rsidRPr="002B3A6C">
              <w:rPr>
                <w:rStyle w:val="at51"/>
                <w:b w:val="0"/>
                <w:bCs w:val="0"/>
                <w:lang w:val="en-GB"/>
              </w:rPr>
              <w:t>Community of</w:t>
            </w:r>
            <w:r w:rsidRPr="002B3A6C">
              <w:rPr>
                <w:rStyle w:val="at8"/>
                <w:lang w:val="en-GB"/>
              </w:rPr>
              <w:t xml:space="preserve"> </w:t>
            </w:r>
            <w:r w:rsidRPr="002B3A6C">
              <w:rPr>
                <w:rStyle w:val="at41"/>
                <w:b w:val="0"/>
                <w:bCs w:val="0"/>
                <w:lang w:val="en-GB"/>
              </w:rPr>
              <w:t>Latin American</w:t>
            </w:r>
            <w:r w:rsidRPr="002B3A6C">
              <w:rPr>
                <w:rStyle w:val="at7"/>
                <w:lang w:val="en-GB"/>
              </w:rPr>
              <w:t xml:space="preserve"> </w:t>
            </w:r>
            <w:r w:rsidRPr="002B3A6C">
              <w:rPr>
                <w:rStyle w:val="at31"/>
                <w:b w:val="0"/>
                <w:bCs w:val="0"/>
                <w:lang w:val="en-GB"/>
              </w:rPr>
              <w:t>and</w:t>
            </w:r>
            <w:r w:rsidRPr="002B3A6C">
              <w:rPr>
                <w:rStyle w:val="at7"/>
                <w:lang w:val="en-GB"/>
              </w:rPr>
              <w:t xml:space="preserve"> </w:t>
            </w:r>
            <w:r w:rsidRPr="002B3A6C">
              <w:rPr>
                <w:rStyle w:val="at41"/>
                <w:b w:val="0"/>
                <w:bCs w:val="0"/>
                <w:lang w:val="en-GB"/>
              </w:rPr>
              <w:t>Caribbean States</w:t>
            </w:r>
            <w:r w:rsidRPr="002B3A6C">
              <w:rPr>
                <w:rStyle w:val="at18"/>
                <w:lang w:val="en-GB"/>
              </w:rPr>
              <w:t xml:space="preserve"> (</w:t>
            </w:r>
            <w:r w:rsidRPr="002B3A6C">
              <w:rPr>
                <w:rStyle w:val="at51"/>
                <w:b w:val="0"/>
                <w:bCs w:val="0"/>
                <w:lang w:val="en-GB"/>
              </w:rPr>
              <w:t xml:space="preserve">CELAC) </w:t>
            </w:r>
            <w:r w:rsidRPr="002B3A6C">
              <w:rPr>
                <w:rStyle w:val="at8"/>
                <w:lang w:val="en-GB"/>
              </w:rPr>
              <w:t xml:space="preserve">accounted for </w:t>
            </w:r>
            <w:r w:rsidR="00E52BA6" w:rsidRPr="002B3A6C">
              <w:rPr>
                <w:rStyle w:val="at8"/>
                <w:lang w:val="en-GB"/>
              </w:rPr>
              <w:t>nearly</w:t>
            </w:r>
            <w:r w:rsidRPr="002B3A6C">
              <w:rPr>
                <w:rStyle w:val="at8"/>
                <w:lang w:val="en-GB"/>
              </w:rPr>
              <w:t xml:space="preserve"> 7% of </w:t>
            </w:r>
            <w:r w:rsidRPr="002B3A6C">
              <w:rPr>
                <w:rStyle w:val="at51"/>
                <w:b w:val="0"/>
                <w:bCs w:val="0"/>
                <w:lang w:val="en-GB"/>
              </w:rPr>
              <w:t>EU27</w:t>
            </w:r>
            <w:r w:rsidRPr="002B3A6C">
              <w:rPr>
                <w:rStyle w:val="at8"/>
                <w:lang w:val="en-GB"/>
              </w:rPr>
              <w:t xml:space="preserve"> exports and imports in the first nine months of 2012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30F2DC32" wp14:editId="6FF6340A">
                  <wp:extent cx="158750" cy="151130"/>
                  <wp:effectExtent l="0" t="0" r="0" b="1270"/>
                  <wp:docPr id="17" name="Picture 3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ticlesIcon1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4FC" w:rsidRPr="002B3A6C" w:rsidRDefault="00CE44FC" w:rsidP="00CE44FC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722F8" w:rsidRPr="002B3A6C" w:rsidRDefault="00981A54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B3A6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4207D5" w:rsidRPr="002B3A6C" w:rsidTr="004207D5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D5" w:rsidRPr="002B3A6C" w:rsidRDefault="004207D5" w:rsidP="004207D5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22 January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7D5" w:rsidRPr="002B3A6C" w:rsidRDefault="004207D5" w:rsidP="0038751B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>Council Decision 2013/43/CFSP on continued Union activities in support of the</w:t>
            </w:r>
            <w:r w:rsidR="002B3A6C">
              <w:rPr>
                <w:lang w:val="en-GB"/>
              </w:rPr>
              <w:t xml:space="preserve"> Arms Trade Treaty negotiations</w:t>
            </w:r>
            <w:r w:rsidRPr="002B3A6C">
              <w:rPr>
                <w:lang w:val="en-GB"/>
              </w:rPr>
              <w:t xml:space="preserve"> in the framework of the European Security Strategy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53376795" wp14:editId="0F8D9407">
                  <wp:extent cx="158750" cy="151130"/>
                  <wp:effectExtent l="0" t="0" r="0" b="1270"/>
                  <wp:docPr id="9" name="Picture 29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9D1" w:rsidRPr="002B3A6C" w:rsidTr="00BE0863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D1" w:rsidRPr="002B3A6C" w:rsidRDefault="00785BF4" w:rsidP="00785BF4">
            <w:pPr>
              <w:spacing w:after="0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EC Joint Research Centre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D1" w:rsidRPr="002B3A6C" w:rsidRDefault="00785BF4" w:rsidP="00785BF4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 xml:space="preserve">Operations Research in Disaster Preparedness and Response: The Public Health Perspective </w:t>
            </w:r>
            <w:r w:rsidR="009F434C" w:rsidRPr="002B3A6C">
              <w:rPr>
                <w:lang w:val="en-GB"/>
              </w:rPr>
              <w:t>(b</w:t>
            </w:r>
            <w:r w:rsidRPr="002B3A6C">
              <w:rPr>
                <w:lang w:val="en-GB"/>
              </w:rPr>
              <w:t xml:space="preserve">y N. Stilianakis and S. Consoli) </w:t>
            </w:r>
            <w:r w:rsidR="007019D1" w:rsidRPr="002B3A6C">
              <w:rPr>
                <w:noProof/>
                <w:lang w:val="en-GB" w:eastAsia="en-GB"/>
              </w:rPr>
              <w:drawing>
                <wp:inline distT="0" distB="0" distL="0" distR="0" wp14:anchorId="45747C4D" wp14:editId="20D172D0">
                  <wp:extent cx="158750" cy="151130"/>
                  <wp:effectExtent l="0" t="0" r="0" b="1270"/>
                  <wp:docPr id="57" name="Picture 29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BF0" w:rsidRPr="002B3A6C" w:rsidRDefault="00A25BF0" w:rsidP="00A25BF0">
      <w:pPr>
        <w:pStyle w:val="ListParagraph"/>
        <w:tabs>
          <w:tab w:val="left" w:pos="-180"/>
        </w:tabs>
        <w:spacing w:after="0"/>
        <w:ind w:left="-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94045" w:rsidRPr="002B3A6C" w:rsidRDefault="00094045" w:rsidP="00EB0DA6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B3A6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CSDP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1A64CD" w:rsidRPr="002B3A6C" w:rsidTr="00EF7BFF">
        <w:trPr>
          <w:trHeight w:val="129"/>
        </w:trPr>
        <w:tc>
          <w:tcPr>
            <w:tcW w:w="1890" w:type="dxa"/>
          </w:tcPr>
          <w:p w:rsidR="001A64CD" w:rsidRPr="002B3A6C" w:rsidRDefault="00E37B82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21 January</w:t>
            </w:r>
          </w:p>
        </w:tc>
        <w:tc>
          <w:tcPr>
            <w:tcW w:w="8370" w:type="dxa"/>
          </w:tcPr>
          <w:p w:rsidR="001A64CD" w:rsidRPr="002B3A6C" w:rsidRDefault="00E37B82" w:rsidP="00E37B82">
            <w:pPr>
              <w:pStyle w:val="NoSpacing"/>
              <w:rPr>
                <w:lang w:val="en-GB"/>
              </w:rPr>
            </w:pPr>
            <w:r w:rsidRPr="002B3A6C">
              <w:rPr>
                <w:rFonts w:eastAsia="Calibri"/>
                <w:lang w:val="en-GB"/>
              </w:rPr>
              <w:t>EEAS provides a 'Clearing House' mechanism to support AFISMA mission in Mali</w:t>
            </w:r>
            <w:r w:rsidRPr="002B3A6C">
              <w:rPr>
                <w:lang w:val="en-GB"/>
              </w:rPr>
              <w:t xml:space="preserve"> </w:t>
            </w:r>
            <w:r w:rsidR="00F6777E" w:rsidRPr="002B3A6C">
              <w:rPr>
                <w:noProof/>
                <w:lang w:val="en-GB" w:eastAsia="en-GB"/>
              </w:rPr>
              <w:drawing>
                <wp:inline distT="0" distB="0" distL="0" distR="0" wp14:anchorId="1E2E4B10" wp14:editId="710272CF">
                  <wp:extent cx="158750" cy="151130"/>
                  <wp:effectExtent l="0" t="0" r="0" b="1270"/>
                  <wp:docPr id="51" name="Picture 29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414" w:rsidRPr="002B3A6C" w:rsidTr="00EF7BFF">
        <w:trPr>
          <w:trHeight w:val="129"/>
        </w:trPr>
        <w:tc>
          <w:tcPr>
            <w:tcW w:w="1890" w:type="dxa"/>
          </w:tcPr>
          <w:p w:rsidR="009B2414" w:rsidRPr="002B3A6C" w:rsidRDefault="009B2414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21 January</w:t>
            </w:r>
          </w:p>
        </w:tc>
        <w:tc>
          <w:tcPr>
            <w:tcW w:w="8370" w:type="dxa"/>
          </w:tcPr>
          <w:p w:rsidR="009B2414" w:rsidRPr="002B3A6C" w:rsidRDefault="009B2414" w:rsidP="009B2414">
            <w:pPr>
              <w:pStyle w:val="NoSpacing"/>
              <w:rPr>
                <w:rFonts w:eastAsia="Calibri"/>
                <w:lang w:val="en-GB"/>
              </w:rPr>
            </w:pPr>
            <w:r w:rsidRPr="002B3A6C">
              <w:rPr>
                <w:rStyle w:val="Strong"/>
                <w:b w:val="0"/>
                <w:bCs w:val="0"/>
                <w:lang w:val="en-GB"/>
              </w:rPr>
              <w:t xml:space="preserve">Eight EDA Member States launch a Feasibility Study Programme to address four topics related to soldier systems, namely on observation, energy, human factors and survivability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05FB72C7" wp14:editId="1A6EEE46">
                  <wp:extent cx="158750" cy="151130"/>
                  <wp:effectExtent l="0" t="0" r="0" b="1270"/>
                  <wp:docPr id="37" name="Picture 29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2EB" w:rsidRPr="002B3A6C" w:rsidTr="00EF7BFF">
        <w:trPr>
          <w:trHeight w:val="129"/>
        </w:trPr>
        <w:tc>
          <w:tcPr>
            <w:tcW w:w="1890" w:type="dxa"/>
          </w:tcPr>
          <w:p w:rsidR="000A42EB" w:rsidRPr="002B3A6C" w:rsidRDefault="000A42EB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22 January</w:t>
            </w:r>
          </w:p>
        </w:tc>
        <w:tc>
          <w:tcPr>
            <w:tcW w:w="8370" w:type="dxa"/>
          </w:tcPr>
          <w:p w:rsidR="000A42EB" w:rsidRPr="002B3A6C" w:rsidRDefault="000A42EB" w:rsidP="000A42EB">
            <w:pPr>
              <w:pStyle w:val="NoSpacing"/>
              <w:rPr>
                <w:rFonts w:eastAsia="Calibri"/>
                <w:lang w:val="en-GB"/>
              </w:rPr>
            </w:pPr>
            <w:r w:rsidRPr="002B3A6C">
              <w:rPr>
                <w:rFonts w:eastAsia="Calibri"/>
                <w:lang w:val="en-GB"/>
              </w:rPr>
              <w:t xml:space="preserve">Council Decision 2013/44/CFSP </w:t>
            </w:r>
            <w:r w:rsidRPr="002B3A6C">
              <w:rPr>
                <w:lang w:val="en-GB"/>
              </w:rPr>
              <w:t xml:space="preserve">amending and extending Decision 2010/96/CFSP on a European Union military mission to contribute to the training of Somali security </w:t>
            </w:r>
            <w:r w:rsidRPr="002B3A6C">
              <w:rPr>
                <w:lang w:val="en-GB"/>
              </w:rPr>
              <w:lastRenderedPageBreak/>
              <w:t xml:space="preserve">forces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2CB7ACD4" wp14:editId="1D6DF9BD">
                  <wp:extent cx="158750" cy="151130"/>
                  <wp:effectExtent l="0" t="0" r="0" b="1270"/>
                  <wp:docPr id="10" name="Picture 29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6F8" w:rsidRPr="002B3A6C" w:rsidTr="00EF7BFF">
        <w:trPr>
          <w:trHeight w:val="129"/>
        </w:trPr>
        <w:tc>
          <w:tcPr>
            <w:tcW w:w="1890" w:type="dxa"/>
          </w:tcPr>
          <w:p w:rsidR="00A836F8" w:rsidRPr="002B3A6C" w:rsidRDefault="00A836F8" w:rsidP="00EF7BFF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lastRenderedPageBreak/>
              <w:t>24 January</w:t>
            </w:r>
          </w:p>
        </w:tc>
        <w:tc>
          <w:tcPr>
            <w:tcW w:w="8370" w:type="dxa"/>
          </w:tcPr>
          <w:p w:rsidR="00A836F8" w:rsidRPr="002B3A6C" w:rsidRDefault="00A836F8" w:rsidP="00A836F8">
            <w:pPr>
              <w:pStyle w:val="NoSpacing"/>
              <w:rPr>
                <w:rFonts w:eastAsia="Calibri"/>
                <w:lang w:val="en-GB"/>
              </w:rPr>
            </w:pPr>
            <w:r w:rsidRPr="002B3A6C">
              <w:rPr>
                <w:lang w:val="en-GB"/>
              </w:rPr>
              <w:t xml:space="preserve">MEPs say Member States should show more solidarity by supporting French operations on the ground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1F128E65" wp14:editId="25ED7E27">
                  <wp:extent cx="158750" cy="151130"/>
                  <wp:effectExtent l="0" t="0" r="0" b="1270"/>
                  <wp:docPr id="2" name="Picture 29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182" w:rsidRPr="002B3A6C" w:rsidRDefault="00B51182" w:rsidP="00F740CA">
      <w:pPr>
        <w:tabs>
          <w:tab w:val="left" w:pos="-18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51182" w:rsidRPr="002B3A6C" w:rsidRDefault="00B51182" w:rsidP="00B51182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B3A6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2B7E1B" w:rsidRPr="002B3A6C" w:rsidTr="002610AE">
        <w:trPr>
          <w:trHeight w:val="129"/>
        </w:trPr>
        <w:tc>
          <w:tcPr>
            <w:tcW w:w="1890" w:type="dxa"/>
          </w:tcPr>
          <w:p w:rsidR="002B7E1B" w:rsidRPr="002B3A6C" w:rsidRDefault="002B7E1B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21 January</w:t>
            </w:r>
          </w:p>
        </w:tc>
        <w:tc>
          <w:tcPr>
            <w:tcW w:w="8370" w:type="dxa"/>
          </w:tcPr>
          <w:p w:rsidR="002B7E1B" w:rsidRPr="002B3A6C" w:rsidRDefault="002B7E1B" w:rsidP="002B7E1B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 xml:space="preserve">EU leading action to boost literacy in developing countries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230D6042" wp14:editId="53327F65">
                  <wp:extent cx="158750" cy="151130"/>
                  <wp:effectExtent l="0" t="0" r="0" b="1270"/>
                  <wp:docPr id="8" name="Picture 29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19D" w:rsidRPr="002B3A6C" w:rsidTr="002610AE">
        <w:trPr>
          <w:trHeight w:val="129"/>
        </w:trPr>
        <w:tc>
          <w:tcPr>
            <w:tcW w:w="1890" w:type="dxa"/>
          </w:tcPr>
          <w:p w:rsidR="0064019D" w:rsidRPr="002B3A6C" w:rsidRDefault="00933F8F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22 January</w:t>
            </w:r>
          </w:p>
        </w:tc>
        <w:tc>
          <w:tcPr>
            <w:tcW w:w="8370" w:type="dxa"/>
          </w:tcPr>
          <w:p w:rsidR="0064019D" w:rsidRPr="002B3A6C" w:rsidRDefault="00933F8F" w:rsidP="00A836F8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>Commission</w:t>
            </w:r>
            <w:r w:rsidR="00A836F8" w:rsidRPr="002B3A6C">
              <w:rPr>
                <w:lang w:val="en-GB"/>
              </w:rPr>
              <w:t xml:space="preserve"> boosts its humanitarian aid for the </w:t>
            </w:r>
            <w:r w:rsidRPr="002B3A6C">
              <w:rPr>
                <w:lang w:val="en-GB"/>
              </w:rPr>
              <w:t>Mali</w:t>
            </w:r>
            <w:r w:rsidR="00A836F8" w:rsidRPr="002B3A6C">
              <w:rPr>
                <w:lang w:val="en-GB"/>
              </w:rPr>
              <w:t xml:space="preserve"> Crisis with EUR 20 million</w:t>
            </w:r>
            <w:r w:rsidRPr="002B3A6C">
              <w:rPr>
                <w:lang w:val="en-GB"/>
              </w:rPr>
              <w:t xml:space="preserve"> </w:t>
            </w:r>
            <w:r w:rsidR="0064019D" w:rsidRPr="002B3A6C">
              <w:rPr>
                <w:noProof/>
                <w:lang w:val="en-GB" w:eastAsia="en-GB"/>
              </w:rPr>
              <w:drawing>
                <wp:inline distT="0" distB="0" distL="0" distR="0" wp14:anchorId="534E211A" wp14:editId="7758D35C">
                  <wp:extent cx="158750" cy="151130"/>
                  <wp:effectExtent l="0" t="0" r="0" b="1270"/>
                  <wp:docPr id="14" name="Picture 29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6F8" w:rsidRPr="002B3A6C" w:rsidTr="002610AE">
        <w:trPr>
          <w:trHeight w:val="129"/>
        </w:trPr>
        <w:tc>
          <w:tcPr>
            <w:tcW w:w="1890" w:type="dxa"/>
          </w:tcPr>
          <w:p w:rsidR="00A836F8" w:rsidRPr="002B3A6C" w:rsidRDefault="00A836F8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25 January</w:t>
            </w:r>
          </w:p>
        </w:tc>
        <w:tc>
          <w:tcPr>
            <w:tcW w:w="8370" w:type="dxa"/>
          </w:tcPr>
          <w:p w:rsidR="00A836F8" w:rsidRPr="002B3A6C" w:rsidRDefault="00A836F8" w:rsidP="00A836F8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 xml:space="preserve">African Union Summit: Commissioner for development Piebalgs reaffirms strong ties between the two continents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25B1665C" wp14:editId="21B0ADAB">
                  <wp:extent cx="158750" cy="151130"/>
                  <wp:effectExtent l="0" t="0" r="0" b="1270"/>
                  <wp:docPr id="3" name="Picture 29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BEC" w:rsidRPr="002B3A6C" w:rsidTr="002610AE">
        <w:trPr>
          <w:trHeight w:val="129"/>
        </w:trPr>
        <w:tc>
          <w:tcPr>
            <w:tcW w:w="1890" w:type="dxa"/>
          </w:tcPr>
          <w:p w:rsidR="00680BEC" w:rsidRPr="002B3A6C" w:rsidRDefault="00680BEC" w:rsidP="002610AE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28 January</w:t>
            </w:r>
          </w:p>
        </w:tc>
        <w:tc>
          <w:tcPr>
            <w:tcW w:w="8370" w:type="dxa"/>
          </w:tcPr>
          <w:p w:rsidR="00680BEC" w:rsidRPr="002B3A6C" w:rsidRDefault="00680BEC" w:rsidP="00680BEC">
            <w:pPr>
              <w:pStyle w:val="NoSpacing"/>
              <w:rPr>
                <w:rFonts w:eastAsia="Calibri"/>
                <w:lang w:val="en-GB"/>
              </w:rPr>
            </w:pPr>
            <w:r w:rsidRPr="002B3A6C">
              <w:rPr>
                <w:lang w:val="en-GB"/>
              </w:rPr>
              <w:t xml:space="preserve">EU – CELAC Summit: Deepening strategic partnership under the theme </w:t>
            </w:r>
            <w:r w:rsidRPr="002B3A6C">
              <w:rPr>
                <w:rFonts w:eastAsia="Calibri"/>
                <w:lang w:val="en-GB"/>
              </w:rPr>
              <w:t xml:space="preserve">“Alliance for Sustainable Development: Promoting Investments of Social and Environmental Quality”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12032F39" wp14:editId="1F3756BB">
                  <wp:extent cx="158750" cy="151130"/>
                  <wp:effectExtent l="0" t="0" r="0" b="1270"/>
                  <wp:docPr id="4" name="Picture 29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rticlesIcon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68C" w:rsidRPr="002B3A6C" w:rsidRDefault="0096068C" w:rsidP="0096068C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6068C" w:rsidRPr="002B3A6C" w:rsidRDefault="0096068C" w:rsidP="0096068C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B3A6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EXTERNAL DIMENSION OF AFSJ 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473449" w:rsidRPr="002B3A6C" w:rsidTr="0038751B">
        <w:trPr>
          <w:trHeight w:val="129"/>
        </w:trPr>
        <w:tc>
          <w:tcPr>
            <w:tcW w:w="1890" w:type="dxa"/>
          </w:tcPr>
          <w:p w:rsidR="00473449" w:rsidRPr="002B3A6C" w:rsidRDefault="00473449" w:rsidP="0038751B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2B3A6C">
              <w:rPr>
                <w:rFonts w:asciiTheme="majorHAnsi" w:hAnsiTheme="majorHAnsi" w:cs="Arial"/>
                <w:b/>
                <w:lang w:val="en-GB"/>
              </w:rPr>
              <w:t>23 January</w:t>
            </w:r>
          </w:p>
        </w:tc>
        <w:tc>
          <w:tcPr>
            <w:tcW w:w="8370" w:type="dxa"/>
          </w:tcPr>
          <w:p w:rsidR="00473449" w:rsidRPr="002B3A6C" w:rsidRDefault="00473449" w:rsidP="00473449">
            <w:pPr>
              <w:pStyle w:val="NoSpacing"/>
              <w:rPr>
                <w:rFonts w:eastAsia="TimesNewRoman"/>
                <w:lang w:val="en-GB"/>
              </w:rPr>
            </w:pPr>
            <w:r w:rsidRPr="002B3A6C">
              <w:rPr>
                <w:rFonts w:eastAsia="TimesNewRoman"/>
                <w:lang w:val="en-GB"/>
              </w:rPr>
              <w:t xml:space="preserve">Working Party on Terrorism: Summary of discussions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2907002D" wp14:editId="0C9E99B0">
                  <wp:extent cx="161925" cy="152400"/>
                  <wp:effectExtent l="0" t="0" r="9525" b="0"/>
                  <wp:docPr id="34" name="Picture 34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A6C">
              <w:rPr>
                <w:rFonts w:eastAsia="TimesNewRoman"/>
                <w:lang w:val="en-GB"/>
              </w:rPr>
              <w:t xml:space="preserve"> </w:t>
            </w:r>
          </w:p>
        </w:tc>
      </w:tr>
      <w:tr w:rsidR="00407D42" w:rsidRPr="002B3A6C" w:rsidTr="0038751B">
        <w:trPr>
          <w:trHeight w:val="129"/>
        </w:trPr>
        <w:tc>
          <w:tcPr>
            <w:tcW w:w="1890" w:type="dxa"/>
          </w:tcPr>
          <w:p w:rsidR="00407D42" w:rsidRPr="002B3A6C" w:rsidRDefault="00407D42" w:rsidP="0038751B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2B3A6C">
              <w:rPr>
                <w:rFonts w:asciiTheme="majorHAnsi" w:hAnsiTheme="majorHAnsi" w:cs="Arial"/>
                <w:b/>
                <w:lang w:val="en-GB"/>
              </w:rPr>
              <w:t xml:space="preserve">25 January </w:t>
            </w:r>
          </w:p>
        </w:tc>
        <w:tc>
          <w:tcPr>
            <w:tcW w:w="8370" w:type="dxa"/>
          </w:tcPr>
          <w:p w:rsidR="00407D42" w:rsidRPr="002B3A6C" w:rsidRDefault="00407D42" w:rsidP="007D3E7F">
            <w:pPr>
              <w:pStyle w:val="NoSpacing"/>
              <w:rPr>
                <w:lang w:val="en-GB"/>
              </w:rPr>
            </w:pPr>
            <w:r w:rsidRPr="002B3A6C">
              <w:rPr>
                <w:rFonts w:eastAsia="TimesNewRoman"/>
                <w:lang w:val="en-GB"/>
              </w:rPr>
              <w:t xml:space="preserve">Customs Cooperation Working Party: Summary of discussions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3B7AB886" wp14:editId="6E05C05F">
                  <wp:extent cx="161925" cy="152400"/>
                  <wp:effectExtent l="0" t="0" r="9525" b="0"/>
                  <wp:docPr id="31" name="Picture 31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68C" w:rsidRPr="002B3A6C" w:rsidTr="0038751B">
        <w:trPr>
          <w:trHeight w:val="129"/>
        </w:trPr>
        <w:tc>
          <w:tcPr>
            <w:tcW w:w="1890" w:type="dxa"/>
          </w:tcPr>
          <w:p w:rsidR="0096068C" w:rsidRPr="002B3A6C" w:rsidRDefault="0096068C" w:rsidP="0038751B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2B3A6C">
              <w:rPr>
                <w:rFonts w:asciiTheme="majorHAnsi" w:hAnsiTheme="majorHAnsi" w:cs="Arial"/>
                <w:b/>
                <w:lang w:val="en-GB"/>
              </w:rPr>
              <w:t>EP Opinion</w:t>
            </w:r>
          </w:p>
        </w:tc>
        <w:tc>
          <w:tcPr>
            <w:tcW w:w="8370" w:type="dxa"/>
          </w:tcPr>
          <w:p w:rsidR="0096068C" w:rsidRPr="002B3A6C" w:rsidRDefault="0096068C" w:rsidP="0096068C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>Opinion on</w:t>
            </w:r>
            <w:r w:rsidR="0088183A" w:rsidRPr="002B3A6C">
              <w:rPr>
                <w:rFonts w:eastAsia="Calibri"/>
                <w:lang w:val="en-GB"/>
              </w:rPr>
              <w:t xml:space="preserve"> the Integration of Migrants, its E</w:t>
            </w:r>
            <w:r w:rsidRPr="002B3A6C">
              <w:rPr>
                <w:rFonts w:eastAsia="Calibri"/>
                <w:lang w:val="en-GB"/>
              </w:rPr>
              <w:t>ffects on the</w:t>
            </w:r>
            <w:r w:rsidR="0088183A" w:rsidRPr="002B3A6C">
              <w:rPr>
                <w:rFonts w:eastAsia="Calibri"/>
                <w:lang w:val="en-GB"/>
              </w:rPr>
              <w:t xml:space="preserve"> Labour Market and the E</w:t>
            </w:r>
            <w:r w:rsidRPr="002B3A6C">
              <w:rPr>
                <w:rFonts w:eastAsia="Calibri"/>
                <w:lang w:val="en-GB"/>
              </w:rPr>
              <w:t xml:space="preserve">xternal </w:t>
            </w:r>
            <w:r w:rsidR="0088183A" w:rsidRPr="002B3A6C">
              <w:rPr>
                <w:rFonts w:eastAsia="Calibri"/>
                <w:lang w:val="en-GB"/>
              </w:rPr>
              <w:t>Dimension of Social S</w:t>
            </w:r>
            <w:r w:rsidRPr="002B3A6C">
              <w:rPr>
                <w:rFonts w:eastAsia="Calibri"/>
                <w:lang w:val="en-GB"/>
              </w:rPr>
              <w:t xml:space="preserve">ecurity </w:t>
            </w:r>
            <w:r w:rsidR="0088183A" w:rsidRPr="002B3A6C">
              <w:rPr>
                <w:rFonts w:eastAsia="Calibri"/>
                <w:lang w:val="en-GB"/>
              </w:rPr>
              <w:t>C</w:t>
            </w:r>
            <w:r w:rsidRPr="002B3A6C">
              <w:rPr>
                <w:rFonts w:eastAsia="Calibri"/>
                <w:lang w:val="en-GB"/>
              </w:rPr>
              <w:t>oordination (by J. F. López Aguilar)</w:t>
            </w:r>
            <w:r w:rsidRPr="002B3A6C">
              <w:rPr>
                <w:rFonts w:ascii="TTE15FA580t00" w:eastAsia="Calibri" w:hAnsi="TTE15FA580t00" w:cs="TTE15FA580t00"/>
                <w:sz w:val="23"/>
                <w:szCs w:val="23"/>
                <w:lang w:val="en-GB" w:eastAsia="en-GB"/>
              </w:rPr>
              <w:t xml:space="preserve">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6DB1F897" wp14:editId="5F9AB143">
                  <wp:extent cx="161925" cy="152400"/>
                  <wp:effectExtent l="0" t="0" r="9525" b="0"/>
                  <wp:docPr id="13" name="Picture 13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68C" w:rsidRPr="002B3A6C" w:rsidRDefault="0096068C" w:rsidP="00DC11AD">
      <w:pPr>
        <w:tabs>
          <w:tab w:val="left" w:pos="-180"/>
        </w:tabs>
        <w:spacing w:after="0"/>
        <w:jc w:val="both"/>
        <w:rPr>
          <w:rFonts w:ascii="Cambria" w:hAnsi="Cambria" w:cs="Arial"/>
          <w:b/>
          <w:color w:val="E36C0A"/>
          <w:sz w:val="26"/>
          <w:szCs w:val="26"/>
          <w:lang w:val="en-GB"/>
        </w:rPr>
      </w:pPr>
    </w:p>
    <w:p w:rsidR="0096068C" w:rsidRPr="002B3A6C" w:rsidRDefault="0096068C" w:rsidP="0096068C">
      <w:pPr>
        <w:pStyle w:val="ListParagraph"/>
        <w:numPr>
          <w:ilvl w:val="0"/>
          <w:numId w:val="1"/>
        </w:numPr>
        <w:tabs>
          <w:tab w:val="left" w:pos="-180"/>
        </w:tabs>
        <w:spacing w:after="0"/>
        <w:ind w:left="-450" w:firstLine="0"/>
        <w:jc w:val="both"/>
        <w:rPr>
          <w:rFonts w:ascii="Cambria" w:hAnsi="Cambria" w:cs="Arial"/>
          <w:b/>
          <w:color w:val="E36C0A"/>
          <w:sz w:val="26"/>
          <w:szCs w:val="26"/>
          <w:lang w:val="en-GB"/>
        </w:rPr>
      </w:pPr>
      <w:r w:rsidRPr="002B3A6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Latin America and the Caribbean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370"/>
      </w:tblGrid>
      <w:tr w:rsidR="00750529" w:rsidRPr="002B3A6C" w:rsidTr="0067446B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29" w:rsidRPr="002B3A6C" w:rsidRDefault="00750529" w:rsidP="0067446B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24 January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29" w:rsidRPr="002B3A6C" w:rsidRDefault="00750529" w:rsidP="00750529">
            <w:pPr>
              <w:pStyle w:val="NoSpacing"/>
              <w:rPr>
                <w:rFonts w:eastAsia="Calibri"/>
                <w:lang w:val="en-GB"/>
              </w:rPr>
            </w:pPr>
            <w:r w:rsidRPr="002B3A6C">
              <w:rPr>
                <w:lang w:val="en-GB"/>
              </w:rPr>
              <w:t xml:space="preserve">EC Joint Research Centre and Brazil enhance scientific cooperation </w:t>
            </w:r>
            <w:r w:rsidRPr="002B3A6C">
              <w:rPr>
                <w:rFonts w:eastAsia="Calibri"/>
                <w:noProof/>
                <w:lang w:val="en-GB" w:eastAsia="en-GB"/>
              </w:rPr>
              <w:drawing>
                <wp:inline distT="0" distB="0" distL="0" distR="0" wp14:anchorId="4C8F53A5" wp14:editId="3188C7E5">
                  <wp:extent cx="158750" cy="151130"/>
                  <wp:effectExtent l="0" t="0" r="0" b="1270"/>
                  <wp:docPr id="38" name="Picture 13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iclesIcon1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68C" w:rsidRPr="002B3A6C" w:rsidTr="0067446B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C" w:rsidRPr="002B3A6C" w:rsidRDefault="0096068C" w:rsidP="0067446B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EU Factsheet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C" w:rsidRPr="002B3A6C" w:rsidRDefault="0096068C" w:rsidP="0067446B">
            <w:pPr>
              <w:pStyle w:val="NoSpacing"/>
              <w:rPr>
                <w:rFonts w:eastAsia="Calibri"/>
                <w:lang w:val="en-GB"/>
              </w:rPr>
            </w:pPr>
            <w:r w:rsidRPr="002B3A6C">
              <w:rPr>
                <w:rFonts w:eastAsia="Calibri"/>
                <w:lang w:val="en-GB"/>
              </w:rPr>
              <w:t xml:space="preserve">EU Relations with Latin America and the Caribbean </w:t>
            </w:r>
            <w:r w:rsidRPr="002B3A6C">
              <w:rPr>
                <w:rFonts w:eastAsia="Calibri"/>
                <w:noProof/>
                <w:lang w:val="en-GB" w:eastAsia="en-GB"/>
              </w:rPr>
              <w:drawing>
                <wp:inline distT="0" distB="0" distL="0" distR="0" wp14:anchorId="676965B2" wp14:editId="516F3EC5">
                  <wp:extent cx="158750" cy="151130"/>
                  <wp:effectExtent l="0" t="0" r="0" b="1270"/>
                  <wp:docPr id="5" name="Picture 13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iclesIcon1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5EA" w:rsidRPr="002B3A6C" w:rsidRDefault="005145EA" w:rsidP="00382D09">
      <w:pPr>
        <w:tabs>
          <w:tab w:val="left" w:pos="-450"/>
          <w:tab w:val="left" w:pos="-180"/>
        </w:tabs>
        <w:spacing w:after="0" w:line="240" w:lineRule="auto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1728F" w:rsidRPr="002B3A6C" w:rsidRDefault="0051728F" w:rsidP="00EB0DA6">
      <w:pPr>
        <w:pStyle w:val="ListParagraph"/>
        <w:numPr>
          <w:ilvl w:val="0"/>
          <w:numId w:val="1"/>
        </w:numPr>
        <w:tabs>
          <w:tab w:val="left" w:pos="-450"/>
          <w:tab w:val="left" w:pos="-180"/>
        </w:tabs>
        <w:spacing w:after="0" w:line="240" w:lineRule="auto"/>
        <w:ind w:left="-450" w:firstLine="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B3A6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8370"/>
      </w:tblGrid>
      <w:tr w:rsidR="009A36F7" w:rsidRPr="002B3A6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F7" w:rsidRPr="002B3A6C" w:rsidRDefault="009A36F7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 xml:space="preserve">31 January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6F7" w:rsidRPr="002B3A6C" w:rsidRDefault="009A36F7" w:rsidP="00DE7CAB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>The Role, Powers and Limitations of the EU institutions: And How to Impact the Decision-Making Process</w:t>
            </w:r>
            <w:r w:rsidR="007043AF" w:rsidRPr="002B3A6C">
              <w:rPr>
                <w:lang w:val="en-GB"/>
              </w:rPr>
              <w:t xml:space="preserve"> (Seminar organis</w:t>
            </w:r>
            <w:r w:rsidRPr="002B3A6C">
              <w:rPr>
                <w:lang w:val="en-GB"/>
              </w:rPr>
              <w:t xml:space="preserve">ed by Commeunic@te, Brussels, BE)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33C7F4FE" wp14:editId="190E7D8E">
                  <wp:extent cx="158750" cy="151130"/>
                  <wp:effectExtent l="0" t="0" r="0" b="1270"/>
                  <wp:docPr id="16" name="Picture 16" descr="Description: Description: 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B7E" w:rsidRPr="002B3A6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DCB" w:rsidRPr="002B3A6C" w:rsidRDefault="00EC2B7E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 xml:space="preserve">31 January – </w:t>
            </w:r>
          </w:p>
          <w:p w:rsidR="00EC2B7E" w:rsidRPr="002B3A6C" w:rsidRDefault="00EC2B7E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 xml:space="preserve">1 February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7E" w:rsidRPr="002B3A6C" w:rsidRDefault="00EC2B7E" w:rsidP="00DE7CAB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 xml:space="preserve">How to Set Up and Implement a Successful Twinning Project in EU Candidate, Potential Candidate and Neighbourhood Countries (Seminar </w:t>
            </w:r>
            <w:r w:rsidR="00754648" w:rsidRPr="002B3A6C">
              <w:rPr>
                <w:lang w:val="en-GB"/>
              </w:rPr>
              <w:t>organis</w:t>
            </w:r>
            <w:r w:rsidRPr="002B3A6C">
              <w:rPr>
                <w:lang w:val="en-GB"/>
              </w:rPr>
              <w:t xml:space="preserve">ed by the European Institute of Public Administration, Maastricht, NL) </w:t>
            </w:r>
            <w:r w:rsidR="00FB3F37" w:rsidRPr="002B3A6C">
              <w:rPr>
                <w:noProof/>
                <w:lang w:val="en-GB" w:eastAsia="en-GB"/>
              </w:rPr>
              <w:drawing>
                <wp:inline distT="0" distB="0" distL="0" distR="0" wp14:anchorId="5BF37CC9" wp14:editId="270720CF">
                  <wp:extent cx="158750" cy="151130"/>
                  <wp:effectExtent l="0" t="0" r="0" b="1270"/>
                  <wp:docPr id="21" name="Picture 16" descr="Description: Description: 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63E" w:rsidRPr="002B3A6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3E" w:rsidRPr="002B3A6C" w:rsidRDefault="00272898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 xml:space="preserve">1 February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3E" w:rsidRPr="002B3A6C" w:rsidRDefault="00D61234" w:rsidP="00DE7CAB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>CSDP Strategy: A Reality or Wis</w:t>
            </w:r>
            <w:r w:rsidR="0013738C" w:rsidRPr="002B3A6C">
              <w:rPr>
                <w:lang w:val="en-GB"/>
              </w:rPr>
              <w:t>hful Thinking? (Workshop o</w:t>
            </w:r>
            <w:r w:rsidR="00D71BA0" w:rsidRPr="002B3A6C">
              <w:rPr>
                <w:lang w:val="en-GB"/>
              </w:rPr>
              <w:t>rganis</w:t>
            </w:r>
            <w:r w:rsidRPr="002B3A6C">
              <w:rPr>
                <w:lang w:val="en-GB"/>
              </w:rPr>
              <w:t>ed by University of Surrey, UK)</w:t>
            </w:r>
            <w:r w:rsidR="004B019C" w:rsidRPr="002B3A6C">
              <w:rPr>
                <w:lang w:val="en-GB"/>
              </w:rPr>
              <w:t xml:space="preserve"> </w:t>
            </w:r>
            <w:r w:rsidR="00FB3F37" w:rsidRPr="002B3A6C">
              <w:rPr>
                <w:noProof/>
                <w:lang w:val="en-GB" w:eastAsia="en-GB"/>
              </w:rPr>
              <w:drawing>
                <wp:inline distT="0" distB="0" distL="0" distR="0" wp14:anchorId="57826D5B" wp14:editId="41AA12D3">
                  <wp:extent cx="158750" cy="151130"/>
                  <wp:effectExtent l="0" t="0" r="0" b="1270"/>
                  <wp:docPr id="22" name="Picture 38" descr="Description: Description: 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337" w:rsidRPr="002B3A6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37" w:rsidRPr="002B3A6C" w:rsidRDefault="001D1337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8</w:t>
            </w:r>
            <w:r w:rsidR="00FA2FDD" w:rsidRPr="002B3A6C">
              <w:rPr>
                <w:rFonts w:ascii="Cambria" w:hAnsi="Cambria" w:cs="Arial"/>
                <w:b/>
                <w:lang w:val="en-GB"/>
              </w:rPr>
              <w:t xml:space="preserve"> </w:t>
            </w:r>
            <w:r w:rsidR="0048726A" w:rsidRPr="002B3A6C">
              <w:rPr>
                <w:rFonts w:ascii="Cambria" w:hAnsi="Cambria" w:cs="Arial"/>
                <w:b/>
                <w:lang w:val="en-GB"/>
              </w:rPr>
              <w:t>–</w:t>
            </w:r>
            <w:r w:rsidR="00FA2FDD" w:rsidRPr="002B3A6C">
              <w:rPr>
                <w:rFonts w:ascii="Cambria" w:hAnsi="Cambria" w:cs="Arial"/>
                <w:b/>
                <w:lang w:val="en-GB"/>
              </w:rPr>
              <w:t xml:space="preserve"> </w:t>
            </w:r>
            <w:r w:rsidRPr="002B3A6C">
              <w:rPr>
                <w:rFonts w:ascii="Cambria" w:hAnsi="Cambria" w:cs="Arial"/>
                <w:b/>
                <w:lang w:val="en-GB"/>
              </w:rPr>
              <w:t xml:space="preserve">9 February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37" w:rsidRPr="002B3A6C" w:rsidRDefault="001D1337" w:rsidP="00DE7CAB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 xml:space="preserve">Europe’s Vision Twenty Years after Maastricht (Conference </w:t>
            </w:r>
            <w:r w:rsidR="00C45E14" w:rsidRPr="002B3A6C">
              <w:rPr>
                <w:lang w:val="en-GB"/>
              </w:rPr>
              <w:t>organis</w:t>
            </w:r>
            <w:r w:rsidRPr="002B3A6C">
              <w:rPr>
                <w:lang w:val="en-GB"/>
              </w:rPr>
              <w:t xml:space="preserve">ed by </w:t>
            </w:r>
            <w:r w:rsidRPr="002B3A6C">
              <w:rPr>
                <w:rStyle w:val="Strong"/>
                <w:b w:val="0"/>
                <w:bCs w:val="0"/>
                <w:lang w:val="en-GB"/>
              </w:rPr>
              <w:t>Georgetown University</w:t>
            </w:r>
            <w:r w:rsidRPr="002B3A6C">
              <w:rPr>
                <w:lang w:val="en-GB"/>
              </w:rPr>
              <w:t xml:space="preserve"> </w:t>
            </w:r>
            <w:r w:rsidR="005C0E56" w:rsidRPr="002B3A6C">
              <w:rPr>
                <w:lang w:val="en-GB"/>
              </w:rPr>
              <w:t xml:space="preserve">in </w:t>
            </w:r>
            <w:r w:rsidRPr="002B3A6C">
              <w:rPr>
                <w:rStyle w:val="Strong"/>
                <w:b w:val="0"/>
                <w:bCs w:val="0"/>
                <w:lang w:val="en-GB"/>
              </w:rPr>
              <w:t xml:space="preserve">Washington, DC, US)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34A10F88" wp14:editId="21DD96F2">
                  <wp:extent cx="158750" cy="151130"/>
                  <wp:effectExtent l="0" t="0" r="0" b="1270"/>
                  <wp:docPr id="40" name="Picture 38" descr="Description: Description: 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E41" w:rsidRPr="002B3A6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41" w:rsidRPr="002B3A6C" w:rsidRDefault="00B05E41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13 February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41" w:rsidRPr="002B3A6C" w:rsidRDefault="00B05E41" w:rsidP="00B05E41">
            <w:pPr>
              <w:pStyle w:val="NoSpacing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2B3A6C">
              <w:rPr>
                <w:lang w:val="en-GB"/>
              </w:rPr>
              <w:t xml:space="preserve">Europe in the World: Can EU Foreign Policy Make an Impact? (Event organised by the </w:t>
            </w:r>
            <w:r w:rsidRPr="002B3A6C">
              <w:rPr>
                <w:rFonts w:eastAsia="Calibri"/>
                <w:lang w:val="en-GB" w:eastAsia="en-GB"/>
              </w:rPr>
              <w:t xml:space="preserve"> Foreign Policy Centre, European Commission Representation in the UK and University of Leeds</w:t>
            </w:r>
            <w:r w:rsidRPr="002B3A6C">
              <w:rPr>
                <w:lang w:val="en-GB" w:eastAsia="en-GB"/>
              </w:rPr>
              <w:t xml:space="preserve">, UK)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4CF480C7" wp14:editId="5AFD3B57">
                  <wp:extent cx="158750" cy="151130"/>
                  <wp:effectExtent l="0" t="0" r="0" b="1270"/>
                  <wp:docPr id="39" name="Picture 38" descr="Description: Description: 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58E" w:rsidRPr="002B3A6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8E" w:rsidRPr="002B3A6C" w:rsidRDefault="0048726A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 xml:space="preserve">21 – </w:t>
            </w:r>
            <w:r w:rsidR="00B1558E" w:rsidRPr="002B3A6C">
              <w:rPr>
                <w:rFonts w:ascii="Cambria" w:hAnsi="Cambria" w:cs="Arial"/>
                <w:b/>
                <w:lang w:val="en-GB"/>
              </w:rPr>
              <w:t xml:space="preserve">22 February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58E" w:rsidRPr="002B3A6C" w:rsidRDefault="00B1558E" w:rsidP="00DE7CAB">
            <w:pPr>
              <w:pStyle w:val="NoSpacing"/>
              <w:rPr>
                <w:lang w:val="en-GB"/>
              </w:rPr>
            </w:pPr>
            <w:r w:rsidRPr="002B3A6C">
              <w:rPr>
                <w:rStyle w:val="Hyperlink"/>
                <w:color w:val="auto"/>
                <w:u w:val="none"/>
                <w:lang w:val="en-GB"/>
              </w:rPr>
              <w:t>Thinking out of the Box: Devising New European Policies to Face the Arab Spring</w:t>
            </w:r>
            <w:r w:rsidRPr="002B3A6C">
              <w:rPr>
                <w:lang w:val="en-GB"/>
              </w:rPr>
              <w:t xml:space="preserve"> (Conference </w:t>
            </w:r>
            <w:r w:rsidR="005C0E56" w:rsidRPr="002B3A6C">
              <w:rPr>
                <w:lang w:val="en-GB"/>
              </w:rPr>
              <w:t>organis</w:t>
            </w:r>
            <w:r w:rsidRPr="002B3A6C">
              <w:rPr>
                <w:lang w:val="en-GB"/>
              </w:rPr>
              <w:t xml:space="preserve">ed by University of Minho, Braga, PT)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3FDA6BC5" wp14:editId="39654560">
                  <wp:extent cx="158750" cy="151130"/>
                  <wp:effectExtent l="0" t="0" r="0" b="1270"/>
                  <wp:docPr id="41" name="Picture 38" descr="Description: Description: 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437" w:rsidRPr="002B3A6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900" w:rsidRPr="002B3A6C" w:rsidRDefault="0048726A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 xml:space="preserve">21– </w:t>
            </w:r>
            <w:r w:rsidR="008A7437" w:rsidRPr="002B3A6C">
              <w:rPr>
                <w:rFonts w:ascii="Cambria" w:hAnsi="Cambria" w:cs="Arial"/>
                <w:b/>
                <w:lang w:val="en-GB"/>
              </w:rPr>
              <w:t xml:space="preserve">23 </w:t>
            </w:r>
          </w:p>
          <w:p w:rsidR="008A7437" w:rsidRPr="002B3A6C" w:rsidRDefault="008A7437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 xml:space="preserve">February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37" w:rsidRPr="002B3A6C" w:rsidRDefault="008A7437" w:rsidP="00DE7CAB">
            <w:pPr>
              <w:pStyle w:val="NoSpacing"/>
              <w:rPr>
                <w:rStyle w:val="Hyperlink"/>
                <w:color w:val="auto"/>
                <w:u w:val="none"/>
                <w:lang w:val="en-GB"/>
              </w:rPr>
            </w:pPr>
            <w:r w:rsidRPr="002B3A6C">
              <w:rPr>
                <w:lang w:val="en-GB"/>
              </w:rPr>
              <w:t xml:space="preserve">Europe Inside-Out: Europe and Europeaness Exposed to Plural Observers (Conference organised by  Euroacademia, Athens, GR)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7D23416C" wp14:editId="4C91CC5C">
                  <wp:extent cx="158750" cy="151130"/>
                  <wp:effectExtent l="0" t="0" r="0" b="1270"/>
                  <wp:docPr id="11" name="Picture 38" descr="Description: Description: 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scription: Description: ArticlesIcon1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6CB" w:rsidRPr="002B3A6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CB" w:rsidRPr="002B3A6C" w:rsidRDefault="00ED26CB" w:rsidP="00AB6FA8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 xml:space="preserve">22 February </w:t>
            </w:r>
          </w:p>
          <w:p w:rsidR="00272898" w:rsidRPr="002B3A6C" w:rsidRDefault="00272898" w:rsidP="00AB6FA8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CB" w:rsidRPr="002B3A6C" w:rsidRDefault="00ED26CB" w:rsidP="00DE7CAB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>The External Dimension of EU Counter-terrorism P</w:t>
            </w:r>
            <w:r w:rsidR="00C10FD3" w:rsidRPr="002B3A6C">
              <w:rPr>
                <w:lang w:val="en-GB"/>
              </w:rPr>
              <w:t>olicy (Conference organised by t</w:t>
            </w:r>
            <w:r w:rsidRPr="002B3A6C">
              <w:rPr>
                <w:lang w:val="en-GB"/>
              </w:rPr>
              <w:t xml:space="preserve">he Centre for the Law of EU External Relations (CLEER) and the International Centre for Counter Terrorism (ICCT)-The Hague in cooperation with the T.M.C. Asser Instituut, </w:t>
            </w:r>
            <w:r w:rsidR="00C10FD3" w:rsidRPr="002B3A6C">
              <w:rPr>
                <w:lang w:val="en-GB"/>
              </w:rPr>
              <w:t>Brussels, BE</w:t>
            </w:r>
            <w:r w:rsidRPr="002B3A6C">
              <w:rPr>
                <w:lang w:val="en-GB"/>
              </w:rPr>
              <w:t xml:space="preserve">) </w:t>
            </w:r>
            <w:r w:rsidR="00FB3F37" w:rsidRPr="002B3A6C">
              <w:rPr>
                <w:noProof/>
                <w:lang w:val="en-GB" w:eastAsia="en-GB"/>
              </w:rPr>
              <w:drawing>
                <wp:inline distT="0" distB="0" distL="0" distR="0" wp14:anchorId="1059D6A4" wp14:editId="618C16A9">
                  <wp:extent cx="158750" cy="151130"/>
                  <wp:effectExtent l="0" t="0" r="0" b="1270"/>
                  <wp:docPr id="23" name="Picture 70" descr="Description: Description: ArticlesIcon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escription: Description: ArticlesIcon1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6B1" w:rsidRPr="002B3A6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B1" w:rsidRPr="002B3A6C" w:rsidRDefault="000436B1" w:rsidP="00AB6FA8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 xml:space="preserve">24 – 28 </w:t>
            </w:r>
            <w:r w:rsidRPr="002B3A6C">
              <w:rPr>
                <w:rFonts w:ascii="Cambria" w:hAnsi="Cambria" w:cs="Arial"/>
                <w:b/>
                <w:lang w:val="en-GB"/>
              </w:rPr>
              <w:lastRenderedPageBreak/>
              <w:t>February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B1" w:rsidRPr="002B3A6C" w:rsidRDefault="000436B1" w:rsidP="00AA6EE9">
            <w:pPr>
              <w:pStyle w:val="NoSpacing"/>
              <w:rPr>
                <w:lang w:val="en-GB"/>
              </w:rPr>
            </w:pPr>
            <w:bookmarkStart w:id="1" w:name="top"/>
            <w:r w:rsidRPr="002B3A6C">
              <w:rPr>
                <w:lang w:val="en-GB"/>
              </w:rPr>
              <w:lastRenderedPageBreak/>
              <w:t>The Future of EU Foreign Policy:</w:t>
            </w:r>
            <w:r w:rsidR="0076272E" w:rsidRPr="002B3A6C">
              <w:rPr>
                <w:lang w:val="en-GB"/>
              </w:rPr>
              <w:t xml:space="preserve"> Responsibility to Engage at a T</w:t>
            </w:r>
            <w:r w:rsidRPr="002B3A6C">
              <w:rPr>
                <w:lang w:val="en-GB"/>
              </w:rPr>
              <w:t>ime of Global Crisis</w:t>
            </w:r>
            <w:bookmarkEnd w:id="1"/>
            <w:r w:rsidR="00AA6EE9">
              <w:rPr>
                <w:lang w:val="en-GB"/>
              </w:rPr>
              <w:t xml:space="preserve"> </w:t>
            </w:r>
            <w:r w:rsidR="00AA6EE9">
              <w:rPr>
                <w:lang w:val="en-GB"/>
              </w:rPr>
              <w:lastRenderedPageBreak/>
              <w:t xml:space="preserve">(Seminar organised by </w:t>
            </w:r>
            <w:r w:rsidR="008B0CC1" w:rsidRPr="002B3A6C">
              <w:rPr>
                <w:lang w:val="en-GB"/>
              </w:rPr>
              <w:t>the</w:t>
            </w:r>
            <w:r w:rsidRPr="002B3A6C">
              <w:rPr>
                <w:lang w:val="en-GB"/>
              </w:rPr>
              <w:t xml:space="preserve"> Montesquieu Instituut, </w:t>
            </w:r>
            <w:r w:rsidR="00AA6EE9">
              <w:rPr>
                <w:lang w:val="en-GB"/>
              </w:rPr>
              <w:t>I</w:t>
            </w:r>
            <w:r w:rsidR="00AA6EE9" w:rsidRPr="002B3A6C">
              <w:rPr>
                <w:lang w:val="en-GB"/>
              </w:rPr>
              <w:t xml:space="preserve">nstitute for Cultural Diplomacy, </w:t>
            </w:r>
            <w:r w:rsidRPr="002B3A6C">
              <w:rPr>
                <w:lang w:val="en-GB"/>
              </w:rPr>
              <w:t xml:space="preserve">Brussels, BE)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7A12CAC3" wp14:editId="3DF9937A">
                  <wp:extent cx="158750" cy="151130"/>
                  <wp:effectExtent l="0" t="0" r="0" b="1270"/>
                  <wp:docPr id="43" name="Picture 70" descr="Description: Description: ArticlesIcon1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escription: Description: ArticlesIcon1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C6D" w:rsidRPr="002B3A6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6D" w:rsidRPr="002B3A6C" w:rsidRDefault="0048726A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lastRenderedPageBreak/>
              <w:t>4 –</w:t>
            </w:r>
            <w:r w:rsidR="003D2DCB" w:rsidRPr="002B3A6C">
              <w:rPr>
                <w:rFonts w:ascii="Cambria" w:hAnsi="Cambria" w:cs="Arial"/>
                <w:b/>
                <w:lang w:val="en-GB"/>
              </w:rPr>
              <w:t xml:space="preserve"> 5 March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6D" w:rsidRPr="002B3A6C" w:rsidRDefault="00C73C6D" w:rsidP="00DE7CAB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 xml:space="preserve">Strategic Partnership? EU-China Relations under a New Leadership (Workshop organised by EU-China Collaborative Research Network, Beijing, CN)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7B73E485" wp14:editId="2812C4D8">
                  <wp:extent cx="158750" cy="151130"/>
                  <wp:effectExtent l="0" t="0" r="0" b="1270"/>
                  <wp:docPr id="42" name="Picture 90" descr="Description: Description: ArticlesIcon1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36C" w:rsidRPr="002B3A6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36C" w:rsidRPr="002B3A6C" w:rsidRDefault="0048726A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 xml:space="preserve">5 – </w:t>
            </w:r>
            <w:r w:rsidR="00A8436C" w:rsidRPr="002B3A6C">
              <w:rPr>
                <w:rFonts w:ascii="Cambria" w:hAnsi="Cambria" w:cs="Arial"/>
                <w:b/>
                <w:lang w:val="en-GB"/>
              </w:rPr>
              <w:t xml:space="preserve">8 April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36C" w:rsidRPr="002B3A6C" w:rsidRDefault="00A8436C" w:rsidP="00DE7CAB">
            <w:pPr>
              <w:pStyle w:val="NoSpacing"/>
              <w:rPr>
                <w:lang w:val="en-GB"/>
              </w:rPr>
            </w:pPr>
            <w:r w:rsidRPr="002B3A6C">
              <w:rPr>
                <w:rStyle w:val="Hyperlink"/>
                <w:color w:val="auto"/>
                <w:u w:val="none"/>
                <w:lang w:val="en-GB"/>
              </w:rPr>
              <w:t>Europe: Crisis and Renewal (</w:t>
            </w:r>
            <w:r w:rsidR="00CD33D2" w:rsidRPr="002B3A6C">
              <w:rPr>
                <w:rStyle w:val="Hyperlink"/>
                <w:color w:val="auto"/>
                <w:u w:val="none"/>
                <w:lang w:val="en-GB"/>
              </w:rPr>
              <w:t>Conference organised</w:t>
            </w:r>
            <w:r w:rsidR="00982036" w:rsidRPr="002B3A6C">
              <w:rPr>
                <w:rStyle w:val="Hyperlink"/>
                <w:color w:val="auto"/>
                <w:u w:val="none"/>
                <w:lang w:val="en-GB"/>
              </w:rPr>
              <w:t xml:space="preserve"> by the </w:t>
            </w:r>
            <w:r w:rsidR="00982036" w:rsidRPr="002B3A6C">
              <w:rPr>
                <w:rStyle w:val="Strong"/>
                <w:b w:val="0"/>
                <w:bCs w:val="0"/>
                <w:lang w:val="en-GB"/>
              </w:rPr>
              <w:t>British Association for Slavonic and East European Studies</w:t>
            </w:r>
            <w:r w:rsidR="00982036" w:rsidRPr="002B3A6C">
              <w:rPr>
                <w:lang w:val="en-GB"/>
              </w:rPr>
              <w:t xml:space="preserve"> and the </w:t>
            </w:r>
            <w:r w:rsidR="00982036" w:rsidRPr="002B3A6C">
              <w:rPr>
                <w:rStyle w:val="Strong"/>
                <w:b w:val="0"/>
                <w:bCs w:val="0"/>
                <w:lang w:val="en-GB"/>
              </w:rPr>
              <w:t xml:space="preserve">International Council for Central and East European Studies, Cambridge, UK) </w:t>
            </w:r>
            <w:r w:rsidR="00982036" w:rsidRPr="002B3A6C">
              <w:rPr>
                <w:noProof/>
                <w:lang w:val="en-GB" w:eastAsia="en-GB"/>
              </w:rPr>
              <w:drawing>
                <wp:inline distT="0" distB="0" distL="0" distR="0" wp14:anchorId="73165620" wp14:editId="3AF30AA7">
                  <wp:extent cx="158750" cy="151130"/>
                  <wp:effectExtent l="0" t="0" r="0" b="1270"/>
                  <wp:docPr id="28" name="Picture 90" descr="Description: Description: ArticlesIcon1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4BC" w:rsidRPr="002B3A6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C" w:rsidRPr="002B3A6C" w:rsidRDefault="003524BC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15</w:t>
            </w:r>
            <w:r w:rsidR="0048726A" w:rsidRPr="002B3A6C">
              <w:rPr>
                <w:rFonts w:ascii="Cambria" w:hAnsi="Cambria" w:cs="Arial"/>
                <w:b/>
                <w:lang w:val="en-GB"/>
              </w:rPr>
              <w:t xml:space="preserve"> – </w:t>
            </w:r>
            <w:r w:rsidRPr="002B3A6C">
              <w:rPr>
                <w:rFonts w:ascii="Cambria" w:hAnsi="Cambria" w:cs="Arial"/>
                <w:b/>
                <w:lang w:val="en-GB"/>
              </w:rPr>
              <w:t xml:space="preserve">16 April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4BC" w:rsidRPr="002B3A6C" w:rsidRDefault="003524BC" w:rsidP="00DE7CAB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 xml:space="preserve">Russia and the EU: The Future of Europe and Eurasia (Conference organised by the </w:t>
            </w:r>
            <w:r w:rsidRPr="002B3A6C">
              <w:rPr>
                <w:rStyle w:val="Strong"/>
                <w:b w:val="0"/>
                <w:bCs w:val="0"/>
                <w:lang w:val="en-GB"/>
              </w:rPr>
              <w:t xml:space="preserve">Russian Academy of Sciences, Institute of Europe, Moscow, RU)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18EC7A6B" wp14:editId="432114DE">
                  <wp:extent cx="158750" cy="151130"/>
                  <wp:effectExtent l="0" t="0" r="0" b="1270"/>
                  <wp:docPr id="29" name="Picture 90" descr="Description: Description: ArticlesIcon1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7B5" w:rsidRPr="002B3A6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B5" w:rsidRPr="002B3A6C" w:rsidRDefault="00AF67B5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17 April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B5" w:rsidRPr="002B3A6C" w:rsidRDefault="00AF67B5" w:rsidP="007F34AF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>Enhancing the Intercultural Dialogu</w:t>
            </w:r>
            <w:r w:rsidR="0076272E" w:rsidRPr="002B3A6C">
              <w:rPr>
                <w:lang w:val="en-GB"/>
              </w:rPr>
              <w:t>e between Europe and Africa to Promote the Stability and Economic Development within the t</w:t>
            </w:r>
            <w:r w:rsidRPr="002B3A6C">
              <w:rPr>
                <w:lang w:val="en-GB"/>
              </w:rPr>
              <w:t>wo C</w:t>
            </w:r>
            <w:r w:rsidR="007F34AF">
              <w:rPr>
                <w:lang w:val="en-GB"/>
              </w:rPr>
              <w:t xml:space="preserve">ontinents (Seminar organised by </w:t>
            </w:r>
            <w:r w:rsidR="008B0CC1" w:rsidRPr="002B3A6C">
              <w:rPr>
                <w:lang w:val="en-GB"/>
              </w:rPr>
              <w:t>the</w:t>
            </w:r>
            <w:r w:rsidRPr="002B3A6C">
              <w:rPr>
                <w:lang w:val="en-GB"/>
              </w:rPr>
              <w:t xml:space="preserve"> Montesquieu Instituut, </w:t>
            </w:r>
            <w:r w:rsidR="007F34AF" w:rsidRPr="002B3A6C">
              <w:rPr>
                <w:lang w:val="en-GB"/>
              </w:rPr>
              <w:t xml:space="preserve">Institute for Cultural Diplomacy, </w:t>
            </w:r>
            <w:r w:rsidRPr="002B3A6C">
              <w:rPr>
                <w:lang w:val="en-GB"/>
              </w:rPr>
              <w:t xml:space="preserve">Brussels, BE)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78CDA60B" wp14:editId="0467FCD2">
                  <wp:extent cx="158750" cy="151130"/>
                  <wp:effectExtent l="0" t="0" r="0" b="1270"/>
                  <wp:docPr id="44" name="Picture 90" descr="Description: Description: ArticlesIcon1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escription: Description: ArticlesIcon1.jp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2D4" w:rsidRPr="002B3A6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D4" w:rsidRPr="002B3A6C" w:rsidRDefault="008702D4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 xml:space="preserve">19 April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D4" w:rsidRPr="002B3A6C" w:rsidRDefault="008702D4" w:rsidP="00DE7CAB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>EU environmental norms and third countries: the EU as a glo</w:t>
            </w:r>
            <w:r w:rsidR="00B53314" w:rsidRPr="002B3A6C">
              <w:rPr>
                <w:lang w:val="en-GB"/>
              </w:rPr>
              <w:t xml:space="preserve">bal role model? </w:t>
            </w:r>
            <w:r w:rsidR="002916F2" w:rsidRPr="002B3A6C">
              <w:rPr>
                <w:lang w:val="en-GB"/>
              </w:rPr>
              <w:t>(Workshop organis</w:t>
            </w:r>
            <w:r w:rsidRPr="002B3A6C">
              <w:rPr>
                <w:lang w:val="en-GB"/>
              </w:rPr>
              <w:t>ed by the Centre for the Law of EU External Relations (CLEER)</w:t>
            </w:r>
            <w:r w:rsidR="00F06F45" w:rsidRPr="002B3A6C">
              <w:rPr>
                <w:lang w:val="en-GB"/>
              </w:rPr>
              <w:t>,</w:t>
            </w:r>
            <w:r w:rsidR="00685B8A" w:rsidRPr="002B3A6C">
              <w:rPr>
                <w:lang w:val="en-GB"/>
              </w:rPr>
              <w:t xml:space="preserve"> T.M.C. Asser Instituut</w:t>
            </w:r>
            <w:r w:rsidRPr="002B3A6C">
              <w:rPr>
                <w:lang w:val="en-GB"/>
              </w:rPr>
              <w:t xml:space="preserve"> and the European Environmental Law (EEL) Network, The Hague, NL) </w:t>
            </w:r>
            <w:r w:rsidR="00FB3F37" w:rsidRPr="002B3A6C">
              <w:rPr>
                <w:noProof/>
                <w:lang w:val="en-GB" w:eastAsia="en-GB"/>
              </w:rPr>
              <w:drawing>
                <wp:inline distT="0" distB="0" distL="0" distR="0" wp14:anchorId="17524CFB" wp14:editId="4B600576">
                  <wp:extent cx="158750" cy="151130"/>
                  <wp:effectExtent l="0" t="0" r="0" b="1270"/>
                  <wp:docPr id="25" name="Picture 53" descr="Description: Description: ArticlesIcon1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scription: Description: ArticlesIcon1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8FC" w:rsidRPr="002B3A6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FC" w:rsidRPr="002B3A6C" w:rsidRDefault="007518FC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25 – 26 April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FC" w:rsidRPr="002B3A6C" w:rsidRDefault="007518FC" w:rsidP="00DE7CAB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>What is a Workable Immigrant Integration Policy? And How Can It be Measured? (Seminar organised by the European Institute of Public Administration (EIPA),</w:t>
            </w:r>
            <w:r w:rsidRPr="002B3A6C">
              <w:rPr>
                <w:rFonts w:eastAsia="Calibri"/>
                <w:lang w:val="en-GB"/>
              </w:rPr>
              <w:t xml:space="preserve"> Maastricht, NL)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3DBE5643" wp14:editId="4A000C60">
                  <wp:extent cx="158750" cy="151130"/>
                  <wp:effectExtent l="0" t="0" r="0" b="1270"/>
                  <wp:docPr id="46" name="Picture 53" descr="Description: Description: ArticlesIcon1.jp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scription: Description: ArticlesIcon1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16F" w:rsidRPr="002B3A6C" w:rsidTr="00164EEA">
        <w:trPr>
          <w:trHeight w:val="13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6F" w:rsidRPr="002B3A6C" w:rsidRDefault="00320117" w:rsidP="003D2DC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13 M</w:t>
            </w:r>
            <w:r w:rsidR="00DF416F" w:rsidRPr="002B3A6C">
              <w:rPr>
                <w:rFonts w:ascii="Cambria" w:hAnsi="Cambria" w:cs="Arial"/>
                <w:b/>
                <w:lang w:val="en-GB"/>
              </w:rPr>
              <w:t xml:space="preserve">ay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20" w:rsidRPr="002B3A6C" w:rsidRDefault="00DF416F" w:rsidP="00DE7CAB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 xml:space="preserve">The Impact of EU Membership since 1973 (Conference organised by the Academic Association for the Contemporary European Studies, London, UK)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7EE79603" wp14:editId="1572FAD0">
                  <wp:extent cx="158750" cy="151130"/>
                  <wp:effectExtent l="0" t="0" r="0" b="1270"/>
                  <wp:docPr id="30" name="Picture 53" descr="Description: Description: ArticlesIcon1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scription: Description: ArticlesIcon1.jp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21F" w:rsidRPr="002B3A6C" w:rsidTr="00A87AFD">
        <w:trPr>
          <w:trHeight w:val="57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98" w:rsidRPr="002B3A6C" w:rsidRDefault="00C00D40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 xml:space="preserve">5 – 8 June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21F" w:rsidRPr="002B3A6C" w:rsidRDefault="00E5421F" w:rsidP="00DE7CAB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 xml:space="preserve">New Approaches to Understanding Contemporary Global Energy Relations </w:t>
            </w:r>
            <w:r w:rsidR="00D71BA0" w:rsidRPr="002B3A6C">
              <w:rPr>
                <w:lang w:val="en-GB"/>
              </w:rPr>
              <w:t>(Workshop organis</w:t>
            </w:r>
            <w:r w:rsidRPr="002B3A6C">
              <w:rPr>
                <w:lang w:val="en-GB"/>
              </w:rPr>
              <w:t>ed by the European Internationa</w:t>
            </w:r>
            <w:r w:rsidR="00C26FA8" w:rsidRPr="002B3A6C">
              <w:rPr>
                <w:lang w:val="en-GB"/>
              </w:rPr>
              <w:t>l Studies Association, Tartu, EE</w:t>
            </w:r>
            <w:r w:rsidRPr="002B3A6C">
              <w:rPr>
                <w:lang w:val="en-GB"/>
              </w:rPr>
              <w:t xml:space="preserve">) </w:t>
            </w:r>
            <w:r w:rsidR="00FB3F37" w:rsidRPr="002B3A6C">
              <w:rPr>
                <w:noProof/>
                <w:lang w:val="en-GB" w:eastAsia="en-GB"/>
              </w:rPr>
              <w:drawing>
                <wp:inline distT="0" distB="0" distL="0" distR="0" wp14:anchorId="770CABA4" wp14:editId="3C21A79E">
                  <wp:extent cx="158750" cy="151130"/>
                  <wp:effectExtent l="0" t="0" r="0" b="1270"/>
                  <wp:docPr id="26" name="Picture 43" descr="Description: Description: ArticlesIcon1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escription: Description: ArticlesIcon1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701" w:rsidRPr="002B3A6C" w:rsidTr="00A87AFD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701" w:rsidRPr="002B3A6C" w:rsidRDefault="00F43701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21 June</w:t>
            </w:r>
          </w:p>
          <w:p w:rsidR="0099334A" w:rsidRPr="002B3A6C" w:rsidRDefault="0099334A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701" w:rsidRPr="002B3A6C" w:rsidRDefault="00F43701" w:rsidP="00DE7CAB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 xml:space="preserve">European Union: Solidarity in Question (Conference organised by </w:t>
            </w:r>
            <w:r w:rsidR="00AE66AC" w:rsidRPr="002B3A6C">
              <w:rPr>
                <w:lang w:val="en-GB"/>
              </w:rPr>
              <w:t>t</w:t>
            </w:r>
            <w:r w:rsidRPr="002B3A6C">
              <w:rPr>
                <w:lang w:val="en-GB"/>
              </w:rPr>
              <w:t xml:space="preserve">he Centre of European Law, King’s College London, UK)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722827BF" wp14:editId="0989B1F1">
                  <wp:extent cx="158750" cy="151130"/>
                  <wp:effectExtent l="0" t="0" r="0" b="1270"/>
                  <wp:docPr id="33" name="Picture 43" descr="Description: Description: ArticlesIcon1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escription: Description: ArticlesIcon1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CC1" w:rsidRPr="002B3A6C" w:rsidTr="00A87AFD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C1" w:rsidRPr="002B3A6C" w:rsidRDefault="008B0CC1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25 – 27 June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CC1" w:rsidRPr="002B3A6C" w:rsidRDefault="00504CC6" w:rsidP="008B0CC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Analyz</w:t>
            </w:r>
            <w:r w:rsidR="002B49C9" w:rsidRPr="002B3A6C">
              <w:rPr>
                <w:lang w:val="en-GB"/>
              </w:rPr>
              <w:t>ing</w:t>
            </w:r>
            <w:r w:rsidR="008B0CC1" w:rsidRPr="002B3A6C">
              <w:rPr>
                <w:lang w:val="en-GB"/>
              </w:rPr>
              <w:t xml:space="preserve"> the Evolution of Policy Agendas: In Europe and North America (Mini-symposium organised by the Montesquieu Institu</w:t>
            </w:r>
            <w:r w:rsidR="002B49C9">
              <w:rPr>
                <w:lang w:val="en-GB"/>
              </w:rPr>
              <w:t>ut</w:t>
            </w:r>
            <w:r w:rsidR="008B0CC1" w:rsidRPr="002B3A6C">
              <w:rPr>
                <w:lang w:val="en-GB"/>
              </w:rPr>
              <w:t xml:space="preserve"> in cooperation with the University of Barcelona and the University of North Carolina at Chapel Hill, Amsterdam, NL) </w:t>
            </w:r>
            <w:r w:rsidR="008B0CC1" w:rsidRPr="002B3A6C">
              <w:rPr>
                <w:noProof/>
                <w:lang w:val="en-GB" w:eastAsia="en-GB"/>
              </w:rPr>
              <w:drawing>
                <wp:inline distT="0" distB="0" distL="0" distR="0" wp14:anchorId="027C1F3B" wp14:editId="6EC6C225">
                  <wp:extent cx="158750" cy="151130"/>
                  <wp:effectExtent l="0" t="0" r="0" b="1270"/>
                  <wp:docPr id="45" name="Picture 16" descr="Description: Description: ArticlesIcon1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D82" w:rsidRPr="002B3A6C" w:rsidTr="00A87AFD">
        <w:trPr>
          <w:trHeight w:val="6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82" w:rsidRPr="002B3A6C" w:rsidRDefault="0099334A" w:rsidP="00AF6A2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2B3A6C">
              <w:rPr>
                <w:rFonts w:ascii="Cambria" w:hAnsi="Cambria" w:cs="Arial"/>
                <w:b/>
                <w:lang w:val="en-GB"/>
              </w:rPr>
              <w:t>1 – 5 July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82" w:rsidRPr="002B3A6C" w:rsidRDefault="003B0D82" w:rsidP="00AF0952">
            <w:pPr>
              <w:pStyle w:val="NoSpacing"/>
              <w:rPr>
                <w:lang w:val="en-GB"/>
              </w:rPr>
            </w:pPr>
            <w:r w:rsidRPr="002B3A6C">
              <w:rPr>
                <w:lang w:val="en-GB"/>
              </w:rPr>
              <w:t>European and Transnational Rulemaking (</w:t>
            </w:r>
            <w:r w:rsidR="00FA62AD" w:rsidRPr="002B3A6C">
              <w:rPr>
                <w:lang w:val="en-GB"/>
              </w:rPr>
              <w:t xml:space="preserve">Workshop organised by the Amsterdam Centre for European Law and Governance, University of Amsterdam, NL) </w:t>
            </w:r>
            <w:r w:rsidRPr="002B3A6C">
              <w:rPr>
                <w:noProof/>
                <w:lang w:val="en-GB" w:eastAsia="en-GB"/>
              </w:rPr>
              <w:drawing>
                <wp:inline distT="0" distB="0" distL="0" distR="0" wp14:anchorId="5A12E99F" wp14:editId="229963FC">
                  <wp:extent cx="158750" cy="151130"/>
                  <wp:effectExtent l="0" t="0" r="0" b="1270"/>
                  <wp:docPr id="58" name="Picture 16" descr="Description: Description: ArticlesIcon1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Description: ArticlesIcon1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Pr="002B3A6C" w:rsidRDefault="0076799E" w:rsidP="0076799E">
      <w:pPr>
        <w:spacing w:after="0"/>
        <w:jc w:val="both"/>
        <w:rPr>
          <w:rFonts w:ascii="Cambria" w:hAnsi="Cambria" w:cs="Arial"/>
          <w:sz w:val="16"/>
          <w:szCs w:val="16"/>
          <w:lang w:val="en-GB"/>
        </w:rPr>
      </w:pPr>
    </w:p>
    <w:p w:rsidR="006F363E" w:rsidRPr="002B3A6C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2B3A6C">
        <w:rPr>
          <w:rFonts w:ascii="Cambria" w:hAnsi="Cambria" w:cs="Arial"/>
          <w:sz w:val="16"/>
          <w:szCs w:val="16"/>
          <w:lang w:val="en-GB"/>
        </w:rPr>
        <w:t xml:space="preserve">Edited by </w:t>
      </w:r>
      <w:r w:rsidR="00A129B7" w:rsidRPr="002B3A6C">
        <w:rPr>
          <w:rFonts w:ascii="Cambria" w:hAnsi="Cambria" w:cs="Arial"/>
          <w:sz w:val="16"/>
          <w:szCs w:val="16"/>
          <w:lang w:val="en-GB"/>
        </w:rPr>
        <w:t>Petr Pribyla</w:t>
      </w:r>
      <w:r w:rsidRPr="002B3A6C">
        <w:rPr>
          <w:rFonts w:ascii="Cambria" w:hAnsi="Cambria" w:cs="Arial"/>
          <w:sz w:val="16"/>
          <w:szCs w:val="16"/>
          <w:lang w:val="en-GB"/>
        </w:rPr>
        <w:t xml:space="preserve"> &amp; Dr. Tamara Takács</w:t>
      </w:r>
    </w:p>
    <w:p w:rsidR="00171247" w:rsidRPr="002B3A6C" w:rsidRDefault="00B70A99" w:rsidP="005C6618">
      <w:pPr>
        <w:spacing w:after="0"/>
        <w:jc w:val="right"/>
        <w:rPr>
          <w:rFonts w:ascii="Cambria" w:hAnsi="Cambria" w:cs="Arial"/>
          <w:sz w:val="15"/>
          <w:szCs w:val="15"/>
          <w:lang w:val="en-GB"/>
        </w:rPr>
      </w:pPr>
      <w:r w:rsidRPr="002B3A6C">
        <w:rPr>
          <w:rFonts w:ascii="Cambria" w:hAnsi="Cambria" w:cs="Arial"/>
          <w:sz w:val="15"/>
          <w:szCs w:val="15"/>
          <w:lang w:val="en-GB"/>
        </w:rPr>
        <w:t xml:space="preserve">T.M.C Asser Institute/CLEER, </w:t>
      </w:r>
      <w:r w:rsidR="00171247" w:rsidRPr="002B3A6C">
        <w:rPr>
          <w:rFonts w:ascii="Cambria" w:hAnsi="Cambria" w:cs="Arial"/>
          <w:sz w:val="15"/>
          <w:szCs w:val="15"/>
          <w:lang w:val="en-GB"/>
        </w:rPr>
        <w:t>The Hague, NL</w:t>
      </w:r>
    </w:p>
    <w:p w:rsidR="0070335A" w:rsidRPr="002B3A6C" w:rsidRDefault="0070335A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</w:p>
    <w:sectPr w:rsidR="0070335A" w:rsidRPr="002B3A6C" w:rsidSect="00827079">
      <w:footerReference w:type="default" r:id="rId60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D4" w:rsidRDefault="00777DD4">
      <w:pPr>
        <w:spacing w:after="0" w:line="240" w:lineRule="auto"/>
      </w:pPr>
      <w:r>
        <w:separator/>
      </w:r>
    </w:p>
  </w:endnote>
  <w:endnote w:type="continuationSeparator" w:id="0">
    <w:p w:rsidR="00777DD4" w:rsidRDefault="0077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TE15FA5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DD4" w:rsidRDefault="00777D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4DA0">
      <w:rPr>
        <w:noProof/>
      </w:rPr>
      <w:t>1</w:t>
    </w:r>
    <w:r>
      <w:rPr>
        <w:noProof/>
      </w:rPr>
      <w:fldChar w:fldCharType="end"/>
    </w:r>
  </w:p>
  <w:p w:rsidR="00777DD4" w:rsidRDefault="00777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D4" w:rsidRDefault="00777DD4">
      <w:pPr>
        <w:spacing w:after="0" w:line="240" w:lineRule="auto"/>
      </w:pPr>
      <w:r>
        <w:separator/>
      </w:r>
    </w:p>
  </w:footnote>
  <w:footnote w:type="continuationSeparator" w:id="0">
    <w:p w:rsidR="00777DD4" w:rsidRDefault="0077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ArticlesIcon1.jpg" style="width:20.05pt;height:25.65pt;visibility:visible" o:bullet="t">
        <v:imagedata r:id="rId1" o:title="ArticlesIcon1"/>
      </v:shape>
    </w:pict>
  </w:numPicBullet>
  <w:abstractNum w:abstractNumId="0">
    <w:nsid w:val="203B302E"/>
    <w:multiLevelType w:val="hybridMultilevel"/>
    <w:tmpl w:val="C17414BA"/>
    <w:lvl w:ilvl="0" w:tplc="3612D646">
      <w:start w:val="1"/>
      <w:numFmt w:val="upperLetter"/>
      <w:lvlText w:val="%1."/>
      <w:lvlJc w:val="left"/>
      <w:pPr>
        <w:ind w:left="780" w:hanging="360"/>
      </w:pPr>
      <w:rPr>
        <w:rFonts w:ascii="Myriad Pro" w:eastAsia="Calibri" w:hAnsi="Myriad Pro" w:cs="Myriad Pro" w:hint="default"/>
        <w:b/>
        <w:color w:val="000000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E8F05FE"/>
    <w:multiLevelType w:val="hybridMultilevel"/>
    <w:tmpl w:val="ADE264EC"/>
    <w:lvl w:ilvl="0" w:tplc="A5C4BC84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981"/>
    <w:rsid w:val="00001CF2"/>
    <w:rsid w:val="00001FA7"/>
    <w:rsid w:val="00002159"/>
    <w:rsid w:val="000030E3"/>
    <w:rsid w:val="00003AB3"/>
    <w:rsid w:val="00003BD5"/>
    <w:rsid w:val="00005C10"/>
    <w:rsid w:val="000076C6"/>
    <w:rsid w:val="00013A19"/>
    <w:rsid w:val="000155EB"/>
    <w:rsid w:val="000161B6"/>
    <w:rsid w:val="0001679C"/>
    <w:rsid w:val="00017B3B"/>
    <w:rsid w:val="00023E70"/>
    <w:rsid w:val="0002468F"/>
    <w:rsid w:val="00025EC0"/>
    <w:rsid w:val="0003008F"/>
    <w:rsid w:val="0003096F"/>
    <w:rsid w:val="00030F26"/>
    <w:rsid w:val="000310B4"/>
    <w:rsid w:val="00031772"/>
    <w:rsid w:val="000319AF"/>
    <w:rsid w:val="0003265C"/>
    <w:rsid w:val="00036708"/>
    <w:rsid w:val="0003693B"/>
    <w:rsid w:val="00040E3A"/>
    <w:rsid w:val="00040F4E"/>
    <w:rsid w:val="000416C0"/>
    <w:rsid w:val="000436B1"/>
    <w:rsid w:val="00043782"/>
    <w:rsid w:val="000467EF"/>
    <w:rsid w:val="00046C66"/>
    <w:rsid w:val="00047139"/>
    <w:rsid w:val="00053598"/>
    <w:rsid w:val="00053BFC"/>
    <w:rsid w:val="0005422F"/>
    <w:rsid w:val="00056215"/>
    <w:rsid w:val="00061910"/>
    <w:rsid w:val="0006228F"/>
    <w:rsid w:val="00064F3F"/>
    <w:rsid w:val="000669B2"/>
    <w:rsid w:val="00066DA8"/>
    <w:rsid w:val="00070454"/>
    <w:rsid w:val="000705C2"/>
    <w:rsid w:val="00070786"/>
    <w:rsid w:val="00070A23"/>
    <w:rsid w:val="00070E74"/>
    <w:rsid w:val="00072DE2"/>
    <w:rsid w:val="00072F85"/>
    <w:rsid w:val="00073FFE"/>
    <w:rsid w:val="00075DC8"/>
    <w:rsid w:val="00076537"/>
    <w:rsid w:val="00076CAE"/>
    <w:rsid w:val="00077F08"/>
    <w:rsid w:val="00082323"/>
    <w:rsid w:val="00082432"/>
    <w:rsid w:val="0008264A"/>
    <w:rsid w:val="00086F3C"/>
    <w:rsid w:val="00087662"/>
    <w:rsid w:val="00093C3F"/>
    <w:rsid w:val="00094045"/>
    <w:rsid w:val="000A0C7F"/>
    <w:rsid w:val="000A140B"/>
    <w:rsid w:val="000A1A83"/>
    <w:rsid w:val="000A2953"/>
    <w:rsid w:val="000A327C"/>
    <w:rsid w:val="000A38C0"/>
    <w:rsid w:val="000A42EB"/>
    <w:rsid w:val="000A647B"/>
    <w:rsid w:val="000B08B5"/>
    <w:rsid w:val="000B203A"/>
    <w:rsid w:val="000B4413"/>
    <w:rsid w:val="000B4691"/>
    <w:rsid w:val="000B582D"/>
    <w:rsid w:val="000B6ECD"/>
    <w:rsid w:val="000C121C"/>
    <w:rsid w:val="000C143B"/>
    <w:rsid w:val="000C46D9"/>
    <w:rsid w:val="000C5BD4"/>
    <w:rsid w:val="000C6018"/>
    <w:rsid w:val="000C6BD3"/>
    <w:rsid w:val="000C700C"/>
    <w:rsid w:val="000C71E2"/>
    <w:rsid w:val="000C76D1"/>
    <w:rsid w:val="000D0757"/>
    <w:rsid w:val="000D1BA0"/>
    <w:rsid w:val="000D2185"/>
    <w:rsid w:val="000D30F5"/>
    <w:rsid w:val="000D4E84"/>
    <w:rsid w:val="000D79DA"/>
    <w:rsid w:val="000E2807"/>
    <w:rsid w:val="000E6183"/>
    <w:rsid w:val="000E69BF"/>
    <w:rsid w:val="000E6D49"/>
    <w:rsid w:val="000F1D87"/>
    <w:rsid w:val="000F1F94"/>
    <w:rsid w:val="000F208B"/>
    <w:rsid w:val="000F2AC7"/>
    <w:rsid w:val="000F2B38"/>
    <w:rsid w:val="000F2FD2"/>
    <w:rsid w:val="000F32A9"/>
    <w:rsid w:val="000F358F"/>
    <w:rsid w:val="000F3AA7"/>
    <w:rsid w:val="000F3CD9"/>
    <w:rsid w:val="000F4B1E"/>
    <w:rsid w:val="000F6696"/>
    <w:rsid w:val="000F6B7D"/>
    <w:rsid w:val="00103BAD"/>
    <w:rsid w:val="00103F17"/>
    <w:rsid w:val="001058B6"/>
    <w:rsid w:val="001108DB"/>
    <w:rsid w:val="001122F4"/>
    <w:rsid w:val="00112CEB"/>
    <w:rsid w:val="00112F1E"/>
    <w:rsid w:val="001159E6"/>
    <w:rsid w:val="00115A39"/>
    <w:rsid w:val="00115B61"/>
    <w:rsid w:val="0011682B"/>
    <w:rsid w:val="00117825"/>
    <w:rsid w:val="00117AB2"/>
    <w:rsid w:val="001203B3"/>
    <w:rsid w:val="00122B2A"/>
    <w:rsid w:val="001239FD"/>
    <w:rsid w:val="001240C7"/>
    <w:rsid w:val="0012462B"/>
    <w:rsid w:val="001307A3"/>
    <w:rsid w:val="00130888"/>
    <w:rsid w:val="00132408"/>
    <w:rsid w:val="00132BE3"/>
    <w:rsid w:val="0013344C"/>
    <w:rsid w:val="00136778"/>
    <w:rsid w:val="0013738C"/>
    <w:rsid w:val="001402D2"/>
    <w:rsid w:val="0014112E"/>
    <w:rsid w:val="00141802"/>
    <w:rsid w:val="0014199D"/>
    <w:rsid w:val="0014200D"/>
    <w:rsid w:val="00143438"/>
    <w:rsid w:val="0014437B"/>
    <w:rsid w:val="00146ADB"/>
    <w:rsid w:val="00151BB7"/>
    <w:rsid w:val="00153166"/>
    <w:rsid w:val="00157CB4"/>
    <w:rsid w:val="00157D0B"/>
    <w:rsid w:val="00162020"/>
    <w:rsid w:val="00162FBD"/>
    <w:rsid w:val="00164EEA"/>
    <w:rsid w:val="001661CB"/>
    <w:rsid w:val="00166355"/>
    <w:rsid w:val="00167FEC"/>
    <w:rsid w:val="00170773"/>
    <w:rsid w:val="00171247"/>
    <w:rsid w:val="00171886"/>
    <w:rsid w:val="00172804"/>
    <w:rsid w:val="001731E3"/>
    <w:rsid w:val="00173F6E"/>
    <w:rsid w:val="00174EDE"/>
    <w:rsid w:val="001763C0"/>
    <w:rsid w:val="0017757B"/>
    <w:rsid w:val="00181C4B"/>
    <w:rsid w:val="00196FA8"/>
    <w:rsid w:val="00197E4E"/>
    <w:rsid w:val="001A2D40"/>
    <w:rsid w:val="001A3109"/>
    <w:rsid w:val="001A5883"/>
    <w:rsid w:val="001A6007"/>
    <w:rsid w:val="001A64CD"/>
    <w:rsid w:val="001A7AFE"/>
    <w:rsid w:val="001B2748"/>
    <w:rsid w:val="001B27FD"/>
    <w:rsid w:val="001B3784"/>
    <w:rsid w:val="001B3F0F"/>
    <w:rsid w:val="001B606E"/>
    <w:rsid w:val="001B66D7"/>
    <w:rsid w:val="001B6CF6"/>
    <w:rsid w:val="001C2644"/>
    <w:rsid w:val="001C276B"/>
    <w:rsid w:val="001C33DA"/>
    <w:rsid w:val="001C4094"/>
    <w:rsid w:val="001C4A8E"/>
    <w:rsid w:val="001C65F5"/>
    <w:rsid w:val="001C696A"/>
    <w:rsid w:val="001D0211"/>
    <w:rsid w:val="001D1337"/>
    <w:rsid w:val="001D2A02"/>
    <w:rsid w:val="001D5F81"/>
    <w:rsid w:val="001D6419"/>
    <w:rsid w:val="001E0580"/>
    <w:rsid w:val="001E0700"/>
    <w:rsid w:val="001E1268"/>
    <w:rsid w:val="001E2EA7"/>
    <w:rsid w:val="001E489B"/>
    <w:rsid w:val="001E5C89"/>
    <w:rsid w:val="001E662B"/>
    <w:rsid w:val="001F0214"/>
    <w:rsid w:val="001F1052"/>
    <w:rsid w:val="001F433E"/>
    <w:rsid w:val="001F4567"/>
    <w:rsid w:val="001F634B"/>
    <w:rsid w:val="002001D8"/>
    <w:rsid w:val="002003AA"/>
    <w:rsid w:val="00202BD2"/>
    <w:rsid w:val="002035DC"/>
    <w:rsid w:val="00205AAF"/>
    <w:rsid w:val="00205B4F"/>
    <w:rsid w:val="00210054"/>
    <w:rsid w:val="00210DBF"/>
    <w:rsid w:val="00211621"/>
    <w:rsid w:val="00211916"/>
    <w:rsid w:val="00212805"/>
    <w:rsid w:val="002132BD"/>
    <w:rsid w:val="002148E9"/>
    <w:rsid w:val="002149DE"/>
    <w:rsid w:val="00214AAB"/>
    <w:rsid w:val="00215A30"/>
    <w:rsid w:val="002164C1"/>
    <w:rsid w:val="0022081B"/>
    <w:rsid w:val="00220B8E"/>
    <w:rsid w:val="0022173B"/>
    <w:rsid w:val="002218A5"/>
    <w:rsid w:val="00221DD6"/>
    <w:rsid w:val="00222166"/>
    <w:rsid w:val="00222798"/>
    <w:rsid w:val="00222941"/>
    <w:rsid w:val="0022383F"/>
    <w:rsid w:val="00224BD0"/>
    <w:rsid w:val="00227E58"/>
    <w:rsid w:val="00232E1D"/>
    <w:rsid w:val="00235DE0"/>
    <w:rsid w:val="002367F6"/>
    <w:rsid w:val="0023772E"/>
    <w:rsid w:val="00237832"/>
    <w:rsid w:val="00240947"/>
    <w:rsid w:val="00243102"/>
    <w:rsid w:val="002462E1"/>
    <w:rsid w:val="00247079"/>
    <w:rsid w:val="00250939"/>
    <w:rsid w:val="00251B11"/>
    <w:rsid w:val="00252D43"/>
    <w:rsid w:val="00253278"/>
    <w:rsid w:val="00253D27"/>
    <w:rsid w:val="002540C0"/>
    <w:rsid w:val="00254CE9"/>
    <w:rsid w:val="0025629B"/>
    <w:rsid w:val="002571A8"/>
    <w:rsid w:val="002573E8"/>
    <w:rsid w:val="002610AE"/>
    <w:rsid w:val="002641E5"/>
    <w:rsid w:val="0026520D"/>
    <w:rsid w:val="00265377"/>
    <w:rsid w:val="00265ABA"/>
    <w:rsid w:val="00265B71"/>
    <w:rsid w:val="0027127D"/>
    <w:rsid w:val="00272898"/>
    <w:rsid w:val="002749A7"/>
    <w:rsid w:val="00275731"/>
    <w:rsid w:val="002769CF"/>
    <w:rsid w:val="00276DC3"/>
    <w:rsid w:val="0028026C"/>
    <w:rsid w:val="00280CDE"/>
    <w:rsid w:val="00287596"/>
    <w:rsid w:val="002916F2"/>
    <w:rsid w:val="002920C9"/>
    <w:rsid w:val="00292708"/>
    <w:rsid w:val="0029297E"/>
    <w:rsid w:val="00292EB6"/>
    <w:rsid w:val="0029571A"/>
    <w:rsid w:val="00296C93"/>
    <w:rsid w:val="00296FE1"/>
    <w:rsid w:val="00297390"/>
    <w:rsid w:val="00297A55"/>
    <w:rsid w:val="002A074A"/>
    <w:rsid w:val="002A0857"/>
    <w:rsid w:val="002A0C37"/>
    <w:rsid w:val="002A1259"/>
    <w:rsid w:val="002A1A59"/>
    <w:rsid w:val="002A3109"/>
    <w:rsid w:val="002A3910"/>
    <w:rsid w:val="002A4049"/>
    <w:rsid w:val="002A5045"/>
    <w:rsid w:val="002A60E5"/>
    <w:rsid w:val="002A623F"/>
    <w:rsid w:val="002A746F"/>
    <w:rsid w:val="002A7560"/>
    <w:rsid w:val="002B361F"/>
    <w:rsid w:val="002B3A6C"/>
    <w:rsid w:val="002B49C9"/>
    <w:rsid w:val="002B76A8"/>
    <w:rsid w:val="002B7E1B"/>
    <w:rsid w:val="002B7F58"/>
    <w:rsid w:val="002C1769"/>
    <w:rsid w:val="002C2A6F"/>
    <w:rsid w:val="002C5D79"/>
    <w:rsid w:val="002C6C92"/>
    <w:rsid w:val="002C7596"/>
    <w:rsid w:val="002C7D30"/>
    <w:rsid w:val="002D01E9"/>
    <w:rsid w:val="002D1824"/>
    <w:rsid w:val="002D26AB"/>
    <w:rsid w:val="002D5349"/>
    <w:rsid w:val="002D6433"/>
    <w:rsid w:val="002D6ADA"/>
    <w:rsid w:val="002D72CA"/>
    <w:rsid w:val="002E01BF"/>
    <w:rsid w:val="002E5BDC"/>
    <w:rsid w:val="002E7BD7"/>
    <w:rsid w:val="002F09BC"/>
    <w:rsid w:val="002F1522"/>
    <w:rsid w:val="002F20BF"/>
    <w:rsid w:val="002F2B7B"/>
    <w:rsid w:val="002F3160"/>
    <w:rsid w:val="002F4FAE"/>
    <w:rsid w:val="002F5153"/>
    <w:rsid w:val="002F6296"/>
    <w:rsid w:val="002F63C4"/>
    <w:rsid w:val="002F771A"/>
    <w:rsid w:val="002F77CA"/>
    <w:rsid w:val="00301B91"/>
    <w:rsid w:val="003028EE"/>
    <w:rsid w:val="00304758"/>
    <w:rsid w:val="00306CAB"/>
    <w:rsid w:val="003100E9"/>
    <w:rsid w:val="0031064A"/>
    <w:rsid w:val="003126F0"/>
    <w:rsid w:val="00312DA5"/>
    <w:rsid w:val="003132D2"/>
    <w:rsid w:val="003132F4"/>
    <w:rsid w:val="00316090"/>
    <w:rsid w:val="00316ED3"/>
    <w:rsid w:val="00317FB3"/>
    <w:rsid w:val="00320117"/>
    <w:rsid w:val="0032112C"/>
    <w:rsid w:val="003231FD"/>
    <w:rsid w:val="00324BCF"/>
    <w:rsid w:val="00324BE0"/>
    <w:rsid w:val="00326CDE"/>
    <w:rsid w:val="003273C2"/>
    <w:rsid w:val="00327C17"/>
    <w:rsid w:val="00330225"/>
    <w:rsid w:val="00331058"/>
    <w:rsid w:val="00332E5F"/>
    <w:rsid w:val="00333AA8"/>
    <w:rsid w:val="00334D47"/>
    <w:rsid w:val="003402E0"/>
    <w:rsid w:val="00340AA0"/>
    <w:rsid w:val="00342183"/>
    <w:rsid w:val="00346999"/>
    <w:rsid w:val="00347957"/>
    <w:rsid w:val="00347F4E"/>
    <w:rsid w:val="00350B7F"/>
    <w:rsid w:val="00351330"/>
    <w:rsid w:val="0035135E"/>
    <w:rsid w:val="00352315"/>
    <w:rsid w:val="003524BC"/>
    <w:rsid w:val="00352D34"/>
    <w:rsid w:val="003530EC"/>
    <w:rsid w:val="00354E1C"/>
    <w:rsid w:val="00355128"/>
    <w:rsid w:val="003562D0"/>
    <w:rsid w:val="00357020"/>
    <w:rsid w:val="0035762D"/>
    <w:rsid w:val="003578CB"/>
    <w:rsid w:val="003600AE"/>
    <w:rsid w:val="00361A94"/>
    <w:rsid w:val="003622B8"/>
    <w:rsid w:val="003632A8"/>
    <w:rsid w:val="003633C3"/>
    <w:rsid w:val="00364B18"/>
    <w:rsid w:val="0036652D"/>
    <w:rsid w:val="00366CA2"/>
    <w:rsid w:val="00366CF1"/>
    <w:rsid w:val="00367DDD"/>
    <w:rsid w:val="00372BB4"/>
    <w:rsid w:val="0037477B"/>
    <w:rsid w:val="003748FE"/>
    <w:rsid w:val="0037509E"/>
    <w:rsid w:val="003754D1"/>
    <w:rsid w:val="0037603E"/>
    <w:rsid w:val="0037652B"/>
    <w:rsid w:val="00376921"/>
    <w:rsid w:val="00376C9B"/>
    <w:rsid w:val="00381A3F"/>
    <w:rsid w:val="00381D63"/>
    <w:rsid w:val="00382D09"/>
    <w:rsid w:val="00384376"/>
    <w:rsid w:val="00387C6D"/>
    <w:rsid w:val="003907CE"/>
    <w:rsid w:val="003914BF"/>
    <w:rsid w:val="003952DA"/>
    <w:rsid w:val="003953D9"/>
    <w:rsid w:val="0039556A"/>
    <w:rsid w:val="00395592"/>
    <w:rsid w:val="003968BE"/>
    <w:rsid w:val="003A07AB"/>
    <w:rsid w:val="003A18B7"/>
    <w:rsid w:val="003A43B4"/>
    <w:rsid w:val="003A4B09"/>
    <w:rsid w:val="003A55D5"/>
    <w:rsid w:val="003A72D8"/>
    <w:rsid w:val="003A7CEC"/>
    <w:rsid w:val="003B0D82"/>
    <w:rsid w:val="003B24B0"/>
    <w:rsid w:val="003B3710"/>
    <w:rsid w:val="003B3ADF"/>
    <w:rsid w:val="003B3F94"/>
    <w:rsid w:val="003B463E"/>
    <w:rsid w:val="003C0580"/>
    <w:rsid w:val="003C0CF0"/>
    <w:rsid w:val="003C0FF4"/>
    <w:rsid w:val="003C34EF"/>
    <w:rsid w:val="003C3D33"/>
    <w:rsid w:val="003C476E"/>
    <w:rsid w:val="003C64DA"/>
    <w:rsid w:val="003C6C9E"/>
    <w:rsid w:val="003C71CD"/>
    <w:rsid w:val="003D0A07"/>
    <w:rsid w:val="003D2430"/>
    <w:rsid w:val="003D2687"/>
    <w:rsid w:val="003D2DCB"/>
    <w:rsid w:val="003D2E8E"/>
    <w:rsid w:val="003D3765"/>
    <w:rsid w:val="003D3F09"/>
    <w:rsid w:val="003D4303"/>
    <w:rsid w:val="003D459B"/>
    <w:rsid w:val="003D4DC7"/>
    <w:rsid w:val="003D5E49"/>
    <w:rsid w:val="003E0F11"/>
    <w:rsid w:val="003E1A35"/>
    <w:rsid w:val="003E2196"/>
    <w:rsid w:val="003E2B7C"/>
    <w:rsid w:val="003E33A3"/>
    <w:rsid w:val="003E42AB"/>
    <w:rsid w:val="003E465E"/>
    <w:rsid w:val="003E4701"/>
    <w:rsid w:val="003E556C"/>
    <w:rsid w:val="003E619F"/>
    <w:rsid w:val="003E6D22"/>
    <w:rsid w:val="003F05A3"/>
    <w:rsid w:val="003F639B"/>
    <w:rsid w:val="003F65D6"/>
    <w:rsid w:val="003F667D"/>
    <w:rsid w:val="003F6943"/>
    <w:rsid w:val="004003E1"/>
    <w:rsid w:val="004008F4"/>
    <w:rsid w:val="004038E4"/>
    <w:rsid w:val="004060D7"/>
    <w:rsid w:val="0040795C"/>
    <w:rsid w:val="00407D42"/>
    <w:rsid w:val="00407FFD"/>
    <w:rsid w:val="004102AD"/>
    <w:rsid w:val="00411EEA"/>
    <w:rsid w:val="004135B4"/>
    <w:rsid w:val="00413B64"/>
    <w:rsid w:val="004140AF"/>
    <w:rsid w:val="0041473F"/>
    <w:rsid w:val="004159E5"/>
    <w:rsid w:val="00415F3B"/>
    <w:rsid w:val="004168D4"/>
    <w:rsid w:val="00416F6E"/>
    <w:rsid w:val="0041705F"/>
    <w:rsid w:val="004207D5"/>
    <w:rsid w:val="00423286"/>
    <w:rsid w:val="00427A6C"/>
    <w:rsid w:val="004317D9"/>
    <w:rsid w:val="00432920"/>
    <w:rsid w:val="0043356C"/>
    <w:rsid w:val="004339B7"/>
    <w:rsid w:val="00433AFC"/>
    <w:rsid w:val="00435A24"/>
    <w:rsid w:val="00435F77"/>
    <w:rsid w:val="00440528"/>
    <w:rsid w:val="00441A2F"/>
    <w:rsid w:val="0044200C"/>
    <w:rsid w:val="004420F0"/>
    <w:rsid w:val="00442297"/>
    <w:rsid w:val="00443CA7"/>
    <w:rsid w:val="00444D56"/>
    <w:rsid w:val="00446A2D"/>
    <w:rsid w:val="00446E87"/>
    <w:rsid w:val="00447718"/>
    <w:rsid w:val="00447B5D"/>
    <w:rsid w:val="00450BF9"/>
    <w:rsid w:val="00451358"/>
    <w:rsid w:val="00452DF4"/>
    <w:rsid w:val="0045359F"/>
    <w:rsid w:val="004535D1"/>
    <w:rsid w:val="00453CAB"/>
    <w:rsid w:val="00454F55"/>
    <w:rsid w:val="004565D1"/>
    <w:rsid w:val="00460366"/>
    <w:rsid w:val="0046136F"/>
    <w:rsid w:val="00461380"/>
    <w:rsid w:val="00461CF2"/>
    <w:rsid w:val="00462EDB"/>
    <w:rsid w:val="0046318A"/>
    <w:rsid w:val="00463F3D"/>
    <w:rsid w:val="004660F0"/>
    <w:rsid w:val="00466CE2"/>
    <w:rsid w:val="00471C65"/>
    <w:rsid w:val="00471DBE"/>
    <w:rsid w:val="00472C41"/>
    <w:rsid w:val="00473449"/>
    <w:rsid w:val="004768A2"/>
    <w:rsid w:val="00480315"/>
    <w:rsid w:val="004804FA"/>
    <w:rsid w:val="00483259"/>
    <w:rsid w:val="0048455E"/>
    <w:rsid w:val="00485E6D"/>
    <w:rsid w:val="00486634"/>
    <w:rsid w:val="00486691"/>
    <w:rsid w:val="00486855"/>
    <w:rsid w:val="00486A05"/>
    <w:rsid w:val="0048726A"/>
    <w:rsid w:val="00490ECB"/>
    <w:rsid w:val="0049156D"/>
    <w:rsid w:val="00492582"/>
    <w:rsid w:val="00497D8E"/>
    <w:rsid w:val="004A0190"/>
    <w:rsid w:val="004A1915"/>
    <w:rsid w:val="004A367D"/>
    <w:rsid w:val="004A39E7"/>
    <w:rsid w:val="004A3D03"/>
    <w:rsid w:val="004A54C6"/>
    <w:rsid w:val="004A5F3B"/>
    <w:rsid w:val="004A68B7"/>
    <w:rsid w:val="004A7761"/>
    <w:rsid w:val="004B019C"/>
    <w:rsid w:val="004B0A7A"/>
    <w:rsid w:val="004B25D8"/>
    <w:rsid w:val="004B280D"/>
    <w:rsid w:val="004B54D8"/>
    <w:rsid w:val="004B6354"/>
    <w:rsid w:val="004B63D0"/>
    <w:rsid w:val="004B7207"/>
    <w:rsid w:val="004B789E"/>
    <w:rsid w:val="004C0B5C"/>
    <w:rsid w:val="004C2300"/>
    <w:rsid w:val="004C2D9F"/>
    <w:rsid w:val="004C36DC"/>
    <w:rsid w:val="004C3E52"/>
    <w:rsid w:val="004C3EDD"/>
    <w:rsid w:val="004C4CD2"/>
    <w:rsid w:val="004C55E5"/>
    <w:rsid w:val="004C6265"/>
    <w:rsid w:val="004C6C9A"/>
    <w:rsid w:val="004C7A13"/>
    <w:rsid w:val="004D3AC6"/>
    <w:rsid w:val="004D5CDD"/>
    <w:rsid w:val="004D7181"/>
    <w:rsid w:val="004D791D"/>
    <w:rsid w:val="004D7ADE"/>
    <w:rsid w:val="004E19B9"/>
    <w:rsid w:val="004E202E"/>
    <w:rsid w:val="004E3CB7"/>
    <w:rsid w:val="004E709F"/>
    <w:rsid w:val="004E7861"/>
    <w:rsid w:val="004F2162"/>
    <w:rsid w:val="004F255B"/>
    <w:rsid w:val="004F2C4E"/>
    <w:rsid w:val="004F3110"/>
    <w:rsid w:val="004F582F"/>
    <w:rsid w:val="004F6017"/>
    <w:rsid w:val="004F6A5B"/>
    <w:rsid w:val="004F783B"/>
    <w:rsid w:val="0050263C"/>
    <w:rsid w:val="00502D50"/>
    <w:rsid w:val="00503D7E"/>
    <w:rsid w:val="00504CC6"/>
    <w:rsid w:val="00505049"/>
    <w:rsid w:val="0050515B"/>
    <w:rsid w:val="0050563A"/>
    <w:rsid w:val="0050630B"/>
    <w:rsid w:val="00506C32"/>
    <w:rsid w:val="005078D8"/>
    <w:rsid w:val="005145EA"/>
    <w:rsid w:val="00514EC1"/>
    <w:rsid w:val="00515743"/>
    <w:rsid w:val="0051633F"/>
    <w:rsid w:val="00516B77"/>
    <w:rsid w:val="0051728F"/>
    <w:rsid w:val="0051743F"/>
    <w:rsid w:val="00517753"/>
    <w:rsid w:val="00521205"/>
    <w:rsid w:val="005226ED"/>
    <w:rsid w:val="005227C6"/>
    <w:rsid w:val="005241E0"/>
    <w:rsid w:val="00524E4B"/>
    <w:rsid w:val="005277C2"/>
    <w:rsid w:val="0052799D"/>
    <w:rsid w:val="005305E6"/>
    <w:rsid w:val="00533FE4"/>
    <w:rsid w:val="0053400A"/>
    <w:rsid w:val="00534B38"/>
    <w:rsid w:val="005360E8"/>
    <w:rsid w:val="00537E1D"/>
    <w:rsid w:val="005426AA"/>
    <w:rsid w:val="005429F4"/>
    <w:rsid w:val="00543B6F"/>
    <w:rsid w:val="005503E6"/>
    <w:rsid w:val="005538EE"/>
    <w:rsid w:val="00555C32"/>
    <w:rsid w:val="00556A26"/>
    <w:rsid w:val="00560E52"/>
    <w:rsid w:val="00560E93"/>
    <w:rsid w:val="00562273"/>
    <w:rsid w:val="005624BD"/>
    <w:rsid w:val="005643E7"/>
    <w:rsid w:val="0056522D"/>
    <w:rsid w:val="005652A5"/>
    <w:rsid w:val="00567BE1"/>
    <w:rsid w:val="00570EF2"/>
    <w:rsid w:val="00571651"/>
    <w:rsid w:val="005722F8"/>
    <w:rsid w:val="00572D8D"/>
    <w:rsid w:val="005767CA"/>
    <w:rsid w:val="00577BFF"/>
    <w:rsid w:val="00577C4F"/>
    <w:rsid w:val="005820DA"/>
    <w:rsid w:val="00582A90"/>
    <w:rsid w:val="00582B6F"/>
    <w:rsid w:val="005844DC"/>
    <w:rsid w:val="00590F12"/>
    <w:rsid w:val="00591AA8"/>
    <w:rsid w:val="0059370C"/>
    <w:rsid w:val="00595C46"/>
    <w:rsid w:val="00596B53"/>
    <w:rsid w:val="005975C2"/>
    <w:rsid w:val="005A128C"/>
    <w:rsid w:val="005A1BCF"/>
    <w:rsid w:val="005A2150"/>
    <w:rsid w:val="005A2A4A"/>
    <w:rsid w:val="005A309E"/>
    <w:rsid w:val="005A3EB9"/>
    <w:rsid w:val="005A469B"/>
    <w:rsid w:val="005A4D10"/>
    <w:rsid w:val="005A61D0"/>
    <w:rsid w:val="005B4A2C"/>
    <w:rsid w:val="005B7FAB"/>
    <w:rsid w:val="005C0E56"/>
    <w:rsid w:val="005C1866"/>
    <w:rsid w:val="005C186E"/>
    <w:rsid w:val="005C373E"/>
    <w:rsid w:val="005C4EFB"/>
    <w:rsid w:val="005C5BAC"/>
    <w:rsid w:val="005C60E2"/>
    <w:rsid w:val="005C6618"/>
    <w:rsid w:val="005C6AB7"/>
    <w:rsid w:val="005C6CE0"/>
    <w:rsid w:val="005C7571"/>
    <w:rsid w:val="005C7D51"/>
    <w:rsid w:val="005D0122"/>
    <w:rsid w:val="005D10A4"/>
    <w:rsid w:val="005D1418"/>
    <w:rsid w:val="005D17A1"/>
    <w:rsid w:val="005D4EAD"/>
    <w:rsid w:val="005D580E"/>
    <w:rsid w:val="005D5B85"/>
    <w:rsid w:val="005D5C09"/>
    <w:rsid w:val="005D7412"/>
    <w:rsid w:val="005D7783"/>
    <w:rsid w:val="005D79F9"/>
    <w:rsid w:val="005E03B6"/>
    <w:rsid w:val="005E03F4"/>
    <w:rsid w:val="005E1BEF"/>
    <w:rsid w:val="005E2277"/>
    <w:rsid w:val="005E276F"/>
    <w:rsid w:val="005E28EA"/>
    <w:rsid w:val="005E3999"/>
    <w:rsid w:val="005E40DF"/>
    <w:rsid w:val="005E4CB2"/>
    <w:rsid w:val="005E559F"/>
    <w:rsid w:val="005E7B60"/>
    <w:rsid w:val="005F06FB"/>
    <w:rsid w:val="005F17AF"/>
    <w:rsid w:val="005F24FC"/>
    <w:rsid w:val="005F363A"/>
    <w:rsid w:val="005F56F7"/>
    <w:rsid w:val="005F69C7"/>
    <w:rsid w:val="00600739"/>
    <w:rsid w:val="00601636"/>
    <w:rsid w:val="00603FEB"/>
    <w:rsid w:val="00605DE0"/>
    <w:rsid w:val="00606654"/>
    <w:rsid w:val="00606BB6"/>
    <w:rsid w:val="00610B38"/>
    <w:rsid w:val="006110F8"/>
    <w:rsid w:val="00611323"/>
    <w:rsid w:val="0061266C"/>
    <w:rsid w:val="00612E3B"/>
    <w:rsid w:val="00612F6D"/>
    <w:rsid w:val="00614BD1"/>
    <w:rsid w:val="00615BAA"/>
    <w:rsid w:val="00616193"/>
    <w:rsid w:val="00622988"/>
    <w:rsid w:val="00623CDF"/>
    <w:rsid w:val="00624C24"/>
    <w:rsid w:val="006251C1"/>
    <w:rsid w:val="00625289"/>
    <w:rsid w:val="00625C02"/>
    <w:rsid w:val="00625D4B"/>
    <w:rsid w:val="00626A5B"/>
    <w:rsid w:val="00626F38"/>
    <w:rsid w:val="00634D90"/>
    <w:rsid w:val="006359F8"/>
    <w:rsid w:val="00635AD9"/>
    <w:rsid w:val="00635F76"/>
    <w:rsid w:val="00636A99"/>
    <w:rsid w:val="0064019D"/>
    <w:rsid w:val="00641186"/>
    <w:rsid w:val="00643610"/>
    <w:rsid w:val="00644167"/>
    <w:rsid w:val="00645CA4"/>
    <w:rsid w:val="00646F7C"/>
    <w:rsid w:val="006470D1"/>
    <w:rsid w:val="006474DC"/>
    <w:rsid w:val="00655B62"/>
    <w:rsid w:val="0065678E"/>
    <w:rsid w:val="00656FAD"/>
    <w:rsid w:val="00657D49"/>
    <w:rsid w:val="00661895"/>
    <w:rsid w:val="00661DEF"/>
    <w:rsid w:val="0066223A"/>
    <w:rsid w:val="00662258"/>
    <w:rsid w:val="006626D5"/>
    <w:rsid w:val="00663E32"/>
    <w:rsid w:val="006646D1"/>
    <w:rsid w:val="006675F5"/>
    <w:rsid w:val="00667C27"/>
    <w:rsid w:val="00670D4A"/>
    <w:rsid w:val="00672BF3"/>
    <w:rsid w:val="006742DF"/>
    <w:rsid w:val="00676501"/>
    <w:rsid w:val="006775A9"/>
    <w:rsid w:val="006775C4"/>
    <w:rsid w:val="00680102"/>
    <w:rsid w:val="00680989"/>
    <w:rsid w:val="00680BEC"/>
    <w:rsid w:val="00680C90"/>
    <w:rsid w:val="00683279"/>
    <w:rsid w:val="0068367E"/>
    <w:rsid w:val="00684A68"/>
    <w:rsid w:val="0068574B"/>
    <w:rsid w:val="00685A49"/>
    <w:rsid w:val="00685B8A"/>
    <w:rsid w:val="0068611B"/>
    <w:rsid w:val="0069182B"/>
    <w:rsid w:val="006919E9"/>
    <w:rsid w:val="006928A4"/>
    <w:rsid w:val="00693237"/>
    <w:rsid w:val="00695803"/>
    <w:rsid w:val="006960C8"/>
    <w:rsid w:val="006964BC"/>
    <w:rsid w:val="0069727B"/>
    <w:rsid w:val="0069781F"/>
    <w:rsid w:val="006A0F26"/>
    <w:rsid w:val="006A16AB"/>
    <w:rsid w:val="006A2C9D"/>
    <w:rsid w:val="006A442E"/>
    <w:rsid w:val="006A7A7C"/>
    <w:rsid w:val="006B0E10"/>
    <w:rsid w:val="006B272F"/>
    <w:rsid w:val="006B302D"/>
    <w:rsid w:val="006B6A9F"/>
    <w:rsid w:val="006B6CBA"/>
    <w:rsid w:val="006C01A7"/>
    <w:rsid w:val="006C12BB"/>
    <w:rsid w:val="006C2928"/>
    <w:rsid w:val="006C296F"/>
    <w:rsid w:val="006C4927"/>
    <w:rsid w:val="006C5547"/>
    <w:rsid w:val="006C614B"/>
    <w:rsid w:val="006C753D"/>
    <w:rsid w:val="006D13B0"/>
    <w:rsid w:val="006D1518"/>
    <w:rsid w:val="006D2E0C"/>
    <w:rsid w:val="006D3420"/>
    <w:rsid w:val="006D3CBF"/>
    <w:rsid w:val="006D40A0"/>
    <w:rsid w:val="006D460E"/>
    <w:rsid w:val="006D4A35"/>
    <w:rsid w:val="006D5149"/>
    <w:rsid w:val="006D61C1"/>
    <w:rsid w:val="006D64B2"/>
    <w:rsid w:val="006E3D36"/>
    <w:rsid w:val="006E3E2B"/>
    <w:rsid w:val="006E442A"/>
    <w:rsid w:val="006E49D1"/>
    <w:rsid w:val="006E53C8"/>
    <w:rsid w:val="006E548E"/>
    <w:rsid w:val="006E76E7"/>
    <w:rsid w:val="006E78C0"/>
    <w:rsid w:val="006E7B4D"/>
    <w:rsid w:val="006E7F64"/>
    <w:rsid w:val="006E7F6B"/>
    <w:rsid w:val="006F0311"/>
    <w:rsid w:val="006F0442"/>
    <w:rsid w:val="006F363E"/>
    <w:rsid w:val="006F4852"/>
    <w:rsid w:val="006F4951"/>
    <w:rsid w:val="006F499F"/>
    <w:rsid w:val="006F4B7B"/>
    <w:rsid w:val="006F5D76"/>
    <w:rsid w:val="007001C8"/>
    <w:rsid w:val="0070131D"/>
    <w:rsid w:val="007019D1"/>
    <w:rsid w:val="0070335A"/>
    <w:rsid w:val="00703790"/>
    <w:rsid w:val="007043AF"/>
    <w:rsid w:val="007066E1"/>
    <w:rsid w:val="00706749"/>
    <w:rsid w:val="007067FA"/>
    <w:rsid w:val="00707754"/>
    <w:rsid w:val="007079AC"/>
    <w:rsid w:val="00711680"/>
    <w:rsid w:val="007118DD"/>
    <w:rsid w:val="0071388D"/>
    <w:rsid w:val="0071394D"/>
    <w:rsid w:val="00714C3B"/>
    <w:rsid w:val="007152CF"/>
    <w:rsid w:val="00715E81"/>
    <w:rsid w:val="00715F70"/>
    <w:rsid w:val="00716434"/>
    <w:rsid w:val="007170AB"/>
    <w:rsid w:val="00717532"/>
    <w:rsid w:val="0072146A"/>
    <w:rsid w:val="00722A11"/>
    <w:rsid w:val="007260D2"/>
    <w:rsid w:val="00727183"/>
    <w:rsid w:val="007300E6"/>
    <w:rsid w:val="00732D6A"/>
    <w:rsid w:val="0073430E"/>
    <w:rsid w:val="007368D2"/>
    <w:rsid w:val="00737870"/>
    <w:rsid w:val="007379E6"/>
    <w:rsid w:val="00740C65"/>
    <w:rsid w:val="007414BD"/>
    <w:rsid w:val="007421F3"/>
    <w:rsid w:val="00742451"/>
    <w:rsid w:val="00742453"/>
    <w:rsid w:val="00742B7F"/>
    <w:rsid w:val="007433AC"/>
    <w:rsid w:val="00743CAD"/>
    <w:rsid w:val="00743E22"/>
    <w:rsid w:val="00746590"/>
    <w:rsid w:val="00746C97"/>
    <w:rsid w:val="00747E00"/>
    <w:rsid w:val="0075023A"/>
    <w:rsid w:val="00750529"/>
    <w:rsid w:val="007505D5"/>
    <w:rsid w:val="00750782"/>
    <w:rsid w:val="0075142B"/>
    <w:rsid w:val="007518FC"/>
    <w:rsid w:val="00754648"/>
    <w:rsid w:val="0075550F"/>
    <w:rsid w:val="007560CB"/>
    <w:rsid w:val="00756859"/>
    <w:rsid w:val="00757172"/>
    <w:rsid w:val="007576C3"/>
    <w:rsid w:val="007626FB"/>
    <w:rsid w:val="0076272E"/>
    <w:rsid w:val="0076367A"/>
    <w:rsid w:val="007649AC"/>
    <w:rsid w:val="00765B52"/>
    <w:rsid w:val="007669E1"/>
    <w:rsid w:val="0076799E"/>
    <w:rsid w:val="00767A28"/>
    <w:rsid w:val="00771FD6"/>
    <w:rsid w:val="00772C55"/>
    <w:rsid w:val="00773280"/>
    <w:rsid w:val="007738EE"/>
    <w:rsid w:val="00773BCB"/>
    <w:rsid w:val="00775B0E"/>
    <w:rsid w:val="0077604A"/>
    <w:rsid w:val="00776BD4"/>
    <w:rsid w:val="00777DD4"/>
    <w:rsid w:val="0078088E"/>
    <w:rsid w:val="00780E43"/>
    <w:rsid w:val="007826CC"/>
    <w:rsid w:val="00783AA3"/>
    <w:rsid w:val="007840BF"/>
    <w:rsid w:val="007844A2"/>
    <w:rsid w:val="0078465F"/>
    <w:rsid w:val="00784667"/>
    <w:rsid w:val="00784A3D"/>
    <w:rsid w:val="0078542D"/>
    <w:rsid w:val="00785BF4"/>
    <w:rsid w:val="007861B2"/>
    <w:rsid w:val="0078628B"/>
    <w:rsid w:val="007966FF"/>
    <w:rsid w:val="0079687D"/>
    <w:rsid w:val="007A0C65"/>
    <w:rsid w:val="007A17C1"/>
    <w:rsid w:val="007A1F19"/>
    <w:rsid w:val="007A3584"/>
    <w:rsid w:val="007A4EA0"/>
    <w:rsid w:val="007A722C"/>
    <w:rsid w:val="007B04E2"/>
    <w:rsid w:val="007B0769"/>
    <w:rsid w:val="007B0B3D"/>
    <w:rsid w:val="007B10D0"/>
    <w:rsid w:val="007B690B"/>
    <w:rsid w:val="007C00D8"/>
    <w:rsid w:val="007C01A2"/>
    <w:rsid w:val="007C073C"/>
    <w:rsid w:val="007C1590"/>
    <w:rsid w:val="007C227F"/>
    <w:rsid w:val="007C39A6"/>
    <w:rsid w:val="007C3B8C"/>
    <w:rsid w:val="007C5932"/>
    <w:rsid w:val="007C6781"/>
    <w:rsid w:val="007C7364"/>
    <w:rsid w:val="007D00D7"/>
    <w:rsid w:val="007D0274"/>
    <w:rsid w:val="007D0FD3"/>
    <w:rsid w:val="007D1674"/>
    <w:rsid w:val="007D2010"/>
    <w:rsid w:val="007D2A30"/>
    <w:rsid w:val="007D3E7F"/>
    <w:rsid w:val="007D553F"/>
    <w:rsid w:val="007D7FDD"/>
    <w:rsid w:val="007E174B"/>
    <w:rsid w:val="007E1EFA"/>
    <w:rsid w:val="007E2000"/>
    <w:rsid w:val="007E5588"/>
    <w:rsid w:val="007E58B3"/>
    <w:rsid w:val="007E58B9"/>
    <w:rsid w:val="007E6EF2"/>
    <w:rsid w:val="007E728E"/>
    <w:rsid w:val="007E7A3D"/>
    <w:rsid w:val="007F04B6"/>
    <w:rsid w:val="007F1A95"/>
    <w:rsid w:val="007F1FD7"/>
    <w:rsid w:val="007F2ECD"/>
    <w:rsid w:val="007F34AF"/>
    <w:rsid w:val="007F35E5"/>
    <w:rsid w:val="007F5138"/>
    <w:rsid w:val="007F6FCF"/>
    <w:rsid w:val="00801C99"/>
    <w:rsid w:val="00802F41"/>
    <w:rsid w:val="00803089"/>
    <w:rsid w:val="00804E4F"/>
    <w:rsid w:val="0080646C"/>
    <w:rsid w:val="00806FA7"/>
    <w:rsid w:val="0081024C"/>
    <w:rsid w:val="00811416"/>
    <w:rsid w:val="00811DF4"/>
    <w:rsid w:val="008130C5"/>
    <w:rsid w:val="00816AEC"/>
    <w:rsid w:val="0081721D"/>
    <w:rsid w:val="0082140B"/>
    <w:rsid w:val="00822411"/>
    <w:rsid w:val="00824C12"/>
    <w:rsid w:val="00825B73"/>
    <w:rsid w:val="00826B3A"/>
    <w:rsid w:val="00827079"/>
    <w:rsid w:val="00827E0C"/>
    <w:rsid w:val="0083418C"/>
    <w:rsid w:val="00836E80"/>
    <w:rsid w:val="00837890"/>
    <w:rsid w:val="00837F31"/>
    <w:rsid w:val="00840175"/>
    <w:rsid w:val="00840C5A"/>
    <w:rsid w:val="00840E58"/>
    <w:rsid w:val="00841A09"/>
    <w:rsid w:val="00842143"/>
    <w:rsid w:val="008421D8"/>
    <w:rsid w:val="00843991"/>
    <w:rsid w:val="00844C11"/>
    <w:rsid w:val="0084614B"/>
    <w:rsid w:val="00847DBC"/>
    <w:rsid w:val="00850D15"/>
    <w:rsid w:val="00851259"/>
    <w:rsid w:val="00852127"/>
    <w:rsid w:val="0085379B"/>
    <w:rsid w:val="00854F7A"/>
    <w:rsid w:val="00857592"/>
    <w:rsid w:val="00857B79"/>
    <w:rsid w:val="0086160E"/>
    <w:rsid w:val="008639CE"/>
    <w:rsid w:val="008649D3"/>
    <w:rsid w:val="00865332"/>
    <w:rsid w:val="00865D76"/>
    <w:rsid w:val="0086661B"/>
    <w:rsid w:val="00866FC4"/>
    <w:rsid w:val="008702D4"/>
    <w:rsid w:val="00871677"/>
    <w:rsid w:val="00872C6C"/>
    <w:rsid w:val="008741B0"/>
    <w:rsid w:val="00874872"/>
    <w:rsid w:val="0087594B"/>
    <w:rsid w:val="00876719"/>
    <w:rsid w:val="00877852"/>
    <w:rsid w:val="00877897"/>
    <w:rsid w:val="0088183A"/>
    <w:rsid w:val="00881D4A"/>
    <w:rsid w:val="00882923"/>
    <w:rsid w:val="00883DBE"/>
    <w:rsid w:val="00883E72"/>
    <w:rsid w:val="00884390"/>
    <w:rsid w:val="008844B6"/>
    <w:rsid w:val="0088572A"/>
    <w:rsid w:val="00885BD5"/>
    <w:rsid w:val="00886404"/>
    <w:rsid w:val="0088790A"/>
    <w:rsid w:val="00890030"/>
    <w:rsid w:val="00891A18"/>
    <w:rsid w:val="00893258"/>
    <w:rsid w:val="00894B3B"/>
    <w:rsid w:val="00895683"/>
    <w:rsid w:val="00895EE7"/>
    <w:rsid w:val="00897995"/>
    <w:rsid w:val="00897D69"/>
    <w:rsid w:val="008A0039"/>
    <w:rsid w:val="008A0369"/>
    <w:rsid w:val="008A0957"/>
    <w:rsid w:val="008A09AD"/>
    <w:rsid w:val="008A0EE1"/>
    <w:rsid w:val="008A240D"/>
    <w:rsid w:val="008A2499"/>
    <w:rsid w:val="008A2520"/>
    <w:rsid w:val="008A277F"/>
    <w:rsid w:val="008A3050"/>
    <w:rsid w:val="008A32AF"/>
    <w:rsid w:val="008A4EFB"/>
    <w:rsid w:val="008A5B3C"/>
    <w:rsid w:val="008A72AC"/>
    <w:rsid w:val="008A7437"/>
    <w:rsid w:val="008B0C77"/>
    <w:rsid w:val="008B0CC1"/>
    <w:rsid w:val="008B1796"/>
    <w:rsid w:val="008B2307"/>
    <w:rsid w:val="008B2D91"/>
    <w:rsid w:val="008B3F5D"/>
    <w:rsid w:val="008B73E8"/>
    <w:rsid w:val="008C2E27"/>
    <w:rsid w:val="008C4B29"/>
    <w:rsid w:val="008C576F"/>
    <w:rsid w:val="008C6B44"/>
    <w:rsid w:val="008C6E44"/>
    <w:rsid w:val="008C79B6"/>
    <w:rsid w:val="008C7E6A"/>
    <w:rsid w:val="008D0689"/>
    <w:rsid w:val="008D2260"/>
    <w:rsid w:val="008D248E"/>
    <w:rsid w:val="008D3105"/>
    <w:rsid w:val="008D31E1"/>
    <w:rsid w:val="008D3D36"/>
    <w:rsid w:val="008D66D6"/>
    <w:rsid w:val="008D7146"/>
    <w:rsid w:val="008D7F6B"/>
    <w:rsid w:val="008E0116"/>
    <w:rsid w:val="008E0AE2"/>
    <w:rsid w:val="008E1235"/>
    <w:rsid w:val="008E32C5"/>
    <w:rsid w:val="008E4428"/>
    <w:rsid w:val="008E5212"/>
    <w:rsid w:val="008E54A6"/>
    <w:rsid w:val="008E759E"/>
    <w:rsid w:val="008E77DE"/>
    <w:rsid w:val="008E7EF6"/>
    <w:rsid w:val="008F1675"/>
    <w:rsid w:val="008F24F5"/>
    <w:rsid w:val="008F3508"/>
    <w:rsid w:val="008F361E"/>
    <w:rsid w:val="008F4487"/>
    <w:rsid w:val="008F51E0"/>
    <w:rsid w:val="008F52E1"/>
    <w:rsid w:val="008F52F9"/>
    <w:rsid w:val="008F5911"/>
    <w:rsid w:val="008F5DF7"/>
    <w:rsid w:val="008F7FC0"/>
    <w:rsid w:val="0090279B"/>
    <w:rsid w:val="0090413C"/>
    <w:rsid w:val="009043D7"/>
    <w:rsid w:val="0090442F"/>
    <w:rsid w:val="00906474"/>
    <w:rsid w:val="00906AA6"/>
    <w:rsid w:val="0090712C"/>
    <w:rsid w:val="009119DD"/>
    <w:rsid w:val="00911A29"/>
    <w:rsid w:val="009125C7"/>
    <w:rsid w:val="00912D5C"/>
    <w:rsid w:val="0091300C"/>
    <w:rsid w:val="009171E4"/>
    <w:rsid w:val="0092443F"/>
    <w:rsid w:val="009246D4"/>
    <w:rsid w:val="00924FBE"/>
    <w:rsid w:val="00925570"/>
    <w:rsid w:val="00926A25"/>
    <w:rsid w:val="00926C53"/>
    <w:rsid w:val="009277CF"/>
    <w:rsid w:val="00927E7B"/>
    <w:rsid w:val="0093352D"/>
    <w:rsid w:val="009335AB"/>
    <w:rsid w:val="00933F8F"/>
    <w:rsid w:val="00934C33"/>
    <w:rsid w:val="009361F1"/>
    <w:rsid w:val="009370FC"/>
    <w:rsid w:val="00940E68"/>
    <w:rsid w:val="009443D9"/>
    <w:rsid w:val="00944ED8"/>
    <w:rsid w:val="00945590"/>
    <w:rsid w:val="00947913"/>
    <w:rsid w:val="00951013"/>
    <w:rsid w:val="00951724"/>
    <w:rsid w:val="00951C9A"/>
    <w:rsid w:val="00953911"/>
    <w:rsid w:val="00954C44"/>
    <w:rsid w:val="0096068C"/>
    <w:rsid w:val="00960DD4"/>
    <w:rsid w:val="00960EE5"/>
    <w:rsid w:val="00961DF4"/>
    <w:rsid w:val="00961F9C"/>
    <w:rsid w:val="00962115"/>
    <w:rsid w:val="009629B5"/>
    <w:rsid w:val="00965127"/>
    <w:rsid w:val="00965942"/>
    <w:rsid w:val="0096619B"/>
    <w:rsid w:val="0096768B"/>
    <w:rsid w:val="009679F9"/>
    <w:rsid w:val="00970149"/>
    <w:rsid w:val="00970AD6"/>
    <w:rsid w:val="009721BD"/>
    <w:rsid w:val="00972F12"/>
    <w:rsid w:val="00974C34"/>
    <w:rsid w:val="00974E96"/>
    <w:rsid w:val="00975B45"/>
    <w:rsid w:val="0097649C"/>
    <w:rsid w:val="00976618"/>
    <w:rsid w:val="00976655"/>
    <w:rsid w:val="00976959"/>
    <w:rsid w:val="00977C2D"/>
    <w:rsid w:val="00981A54"/>
    <w:rsid w:val="00981EE2"/>
    <w:rsid w:val="00981FEF"/>
    <w:rsid w:val="00982036"/>
    <w:rsid w:val="009846CF"/>
    <w:rsid w:val="00984848"/>
    <w:rsid w:val="00984A1C"/>
    <w:rsid w:val="00985C9A"/>
    <w:rsid w:val="00985E9F"/>
    <w:rsid w:val="0098604D"/>
    <w:rsid w:val="00986070"/>
    <w:rsid w:val="009865E5"/>
    <w:rsid w:val="00986825"/>
    <w:rsid w:val="00987162"/>
    <w:rsid w:val="00987B9F"/>
    <w:rsid w:val="00990DE4"/>
    <w:rsid w:val="009914A7"/>
    <w:rsid w:val="009916E8"/>
    <w:rsid w:val="00991F22"/>
    <w:rsid w:val="0099263F"/>
    <w:rsid w:val="0099334A"/>
    <w:rsid w:val="009947EB"/>
    <w:rsid w:val="00996FC0"/>
    <w:rsid w:val="00997AA2"/>
    <w:rsid w:val="009A265F"/>
    <w:rsid w:val="009A2BC8"/>
    <w:rsid w:val="009A36F7"/>
    <w:rsid w:val="009A3834"/>
    <w:rsid w:val="009A5459"/>
    <w:rsid w:val="009A60BC"/>
    <w:rsid w:val="009A66AA"/>
    <w:rsid w:val="009A71A3"/>
    <w:rsid w:val="009B1731"/>
    <w:rsid w:val="009B17F1"/>
    <w:rsid w:val="009B2414"/>
    <w:rsid w:val="009B730A"/>
    <w:rsid w:val="009B77CB"/>
    <w:rsid w:val="009B780A"/>
    <w:rsid w:val="009C15F9"/>
    <w:rsid w:val="009C2AF6"/>
    <w:rsid w:val="009C2CC8"/>
    <w:rsid w:val="009C2D90"/>
    <w:rsid w:val="009C442C"/>
    <w:rsid w:val="009D014C"/>
    <w:rsid w:val="009D1D81"/>
    <w:rsid w:val="009D1FCF"/>
    <w:rsid w:val="009D3900"/>
    <w:rsid w:val="009D3ED9"/>
    <w:rsid w:val="009D4046"/>
    <w:rsid w:val="009D4F7B"/>
    <w:rsid w:val="009E003E"/>
    <w:rsid w:val="009E118C"/>
    <w:rsid w:val="009E27D9"/>
    <w:rsid w:val="009E2F2C"/>
    <w:rsid w:val="009E4644"/>
    <w:rsid w:val="009E507F"/>
    <w:rsid w:val="009E704D"/>
    <w:rsid w:val="009E7348"/>
    <w:rsid w:val="009E7C18"/>
    <w:rsid w:val="009E7FB4"/>
    <w:rsid w:val="009F1E5C"/>
    <w:rsid w:val="009F434C"/>
    <w:rsid w:val="009F7A57"/>
    <w:rsid w:val="009F7E36"/>
    <w:rsid w:val="00A00A85"/>
    <w:rsid w:val="00A04E78"/>
    <w:rsid w:val="00A05E43"/>
    <w:rsid w:val="00A061BB"/>
    <w:rsid w:val="00A06483"/>
    <w:rsid w:val="00A1056C"/>
    <w:rsid w:val="00A129B7"/>
    <w:rsid w:val="00A12B08"/>
    <w:rsid w:val="00A14394"/>
    <w:rsid w:val="00A14BF1"/>
    <w:rsid w:val="00A1709F"/>
    <w:rsid w:val="00A2494D"/>
    <w:rsid w:val="00A25BEF"/>
    <w:rsid w:val="00A25BF0"/>
    <w:rsid w:val="00A26803"/>
    <w:rsid w:val="00A30368"/>
    <w:rsid w:val="00A329DA"/>
    <w:rsid w:val="00A3325B"/>
    <w:rsid w:val="00A33442"/>
    <w:rsid w:val="00A334A0"/>
    <w:rsid w:val="00A35B95"/>
    <w:rsid w:val="00A35BA3"/>
    <w:rsid w:val="00A36B50"/>
    <w:rsid w:val="00A37538"/>
    <w:rsid w:val="00A378F0"/>
    <w:rsid w:val="00A40252"/>
    <w:rsid w:val="00A416A6"/>
    <w:rsid w:val="00A41D15"/>
    <w:rsid w:val="00A4210F"/>
    <w:rsid w:val="00A427DC"/>
    <w:rsid w:val="00A43A69"/>
    <w:rsid w:val="00A44CDF"/>
    <w:rsid w:val="00A459B4"/>
    <w:rsid w:val="00A45A36"/>
    <w:rsid w:val="00A45C63"/>
    <w:rsid w:val="00A45F74"/>
    <w:rsid w:val="00A46CB7"/>
    <w:rsid w:val="00A47053"/>
    <w:rsid w:val="00A47C40"/>
    <w:rsid w:val="00A5155B"/>
    <w:rsid w:val="00A517B8"/>
    <w:rsid w:val="00A520E7"/>
    <w:rsid w:val="00A531C6"/>
    <w:rsid w:val="00A55B7D"/>
    <w:rsid w:val="00A56150"/>
    <w:rsid w:val="00A56BEE"/>
    <w:rsid w:val="00A57ADA"/>
    <w:rsid w:val="00A60751"/>
    <w:rsid w:val="00A62CE2"/>
    <w:rsid w:val="00A63214"/>
    <w:rsid w:val="00A66E46"/>
    <w:rsid w:val="00A6741F"/>
    <w:rsid w:val="00A70AD8"/>
    <w:rsid w:val="00A71511"/>
    <w:rsid w:val="00A72435"/>
    <w:rsid w:val="00A725E1"/>
    <w:rsid w:val="00A73573"/>
    <w:rsid w:val="00A73B1F"/>
    <w:rsid w:val="00A74AD1"/>
    <w:rsid w:val="00A74B8B"/>
    <w:rsid w:val="00A74F85"/>
    <w:rsid w:val="00A75D26"/>
    <w:rsid w:val="00A762FC"/>
    <w:rsid w:val="00A77804"/>
    <w:rsid w:val="00A779C9"/>
    <w:rsid w:val="00A77B2E"/>
    <w:rsid w:val="00A77C6B"/>
    <w:rsid w:val="00A813BA"/>
    <w:rsid w:val="00A81F2A"/>
    <w:rsid w:val="00A829D0"/>
    <w:rsid w:val="00A836F8"/>
    <w:rsid w:val="00A839E9"/>
    <w:rsid w:val="00A8436C"/>
    <w:rsid w:val="00A85097"/>
    <w:rsid w:val="00A853F6"/>
    <w:rsid w:val="00A862E1"/>
    <w:rsid w:val="00A86603"/>
    <w:rsid w:val="00A86B6D"/>
    <w:rsid w:val="00A8719C"/>
    <w:rsid w:val="00A87AFD"/>
    <w:rsid w:val="00A90021"/>
    <w:rsid w:val="00A91BB1"/>
    <w:rsid w:val="00A95E9A"/>
    <w:rsid w:val="00A95FF3"/>
    <w:rsid w:val="00A96B49"/>
    <w:rsid w:val="00A97A23"/>
    <w:rsid w:val="00A97E1C"/>
    <w:rsid w:val="00AA4050"/>
    <w:rsid w:val="00AA4703"/>
    <w:rsid w:val="00AA47CA"/>
    <w:rsid w:val="00AA4D16"/>
    <w:rsid w:val="00AA519A"/>
    <w:rsid w:val="00AA58A9"/>
    <w:rsid w:val="00AA6EE9"/>
    <w:rsid w:val="00AA7AFA"/>
    <w:rsid w:val="00AB056E"/>
    <w:rsid w:val="00AB2E9E"/>
    <w:rsid w:val="00AB328E"/>
    <w:rsid w:val="00AB4402"/>
    <w:rsid w:val="00AB47B1"/>
    <w:rsid w:val="00AB6FA8"/>
    <w:rsid w:val="00AB79E3"/>
    <w:rsid w:val="00AB7E9A"/>
    <w:rsid w:val="00AC104F"/>
    <w:rsid w:val="00AC2115"/>
    <w:rsid w:val="00AC4595"/>
    <w:rsid w:val="00AC547F"/>
    <w:rsid w:val="00AC5784"/>
    <w:rsid w:val="00AC6F6B"/>
    <w:rsid w:val="00AC7082"/>
    <w:rsid w:val="00AD048D"/>
    <w:rsid w:val="00AD19DE"/>
    <w:rsid w:val="00AD25F0"/>
    <w:rsid w:val="00AD5779"/>
    <w:rsid w:val="00AD5EFC"/>
    <w:rsid w:val="00AD7966"/>
    <w:rsid w:val="00AD7BD0"/>
    <w:rsid w:val="00AE0663"/>
    <w:rsid w:val="00AE150C"/>
    <w:rsid w:val="00AE174A"/>
    <w:rsid w:val="00AE2AB3"/>
    <w:rsid w:val="00AE3BB7"/>
    <w:rsid w:val="00AE43D7"/>
    <w:rsid w:val="00AE5B81"/>
    <w:rsid w:val="00AE66AC"/>
    <w:rsid w:val="00AE790F"/>
    <w:rsid w:val="00AE7C87"/>
    <w:rsid w:val="00AF0952"/>
    <w:rsid w:val="00AF14EE"/>
    <w:rsid w:val="00AF406B"/>
    <w:rsid w:val="00AF430B"/>
    <w:rsid w:val="00AF4567"/>
    <w:rsid w:val="00AF5357"/>
    <w:rsid w:val="00AF559A"/>
    <w:rsid w:val="00AF5839"/>
    <w:rsid w:val="00AF5980"/>
    <w:rsid w:val="00AF6175"/>
    <w:rsid w:val="00AF61C3"/>
    <w:rsid w:val="00AF6222"/>
    <w:rsid w:val="00AF67B5"/>
    <w:rsid w:val="00AF6A25"/>
    <w:rsid w:val="00AF7B30"/>
    <w:rsid w:val="00B001B1"/>
    <w:rsid w:val="00B00B33"/>
    <w:rsid w:val="00B03047"/>
    <w:rsid w:val="00B0418C"/>
    <w:rsid w:val="00B0529A"/>
    <w:rsid w:val="00B05E41"/>
    <w:rsid w:val="00B06078"/>
    <w:rsid w:val="00B06D5E"/>
    <w:rsid w:val="00B0747B"/>
    <w:rsid w:val="00B07B36"/>
    <w:rsid w:val="00B10A90"/>
    <w:rsid w:val="00B11217"/>
    <w:rsid w:val="00B11C1E"/>
    <w:rsid w:val="00B11DF6"/>
    <w:rsid w:val="00B12A53"/>
    <w:rsid w:val="00B12BC5"/>
    <w:rsid w:val="00B13F66"/>
    <w:rsid w:val="00B1558E"/>
    <w:rsid w:val="00B1585A"/>
    <w:rsid w:val="00B165AC"/>
    <w:rsid w:val="00B20752"/>
    <w:rsid w:val="00B21B19"/>
    <w:rsid w:val="00B229A3"/>
    <w:rsid w:val="00B22DE7"/>
    <w:rsid w:val="00B23E75"/>
    <w:rsid w:val="00B24F6F"/>
    <w:rsid w:val="00B258D4"/>
    <w:rsid w:val="00B27CDE"/>
    <w:rsid w:val="00B34834"/>
    <w:rsid w:val="00B34AF1"/>
    <w:rsid w:val="00B34D6B"/>
    <w:rsid w:val="00B368CF"/>
    <w:rsid w:val="00B37A1A"/>
    <w:rsid w:val="00B37D4E"/>
    <w:rsid w:val="00B40043"/>
    <w:rsid w:val="00B42E62"/>
    <w:rsid w:val="00B44F25"/>
    <w:rsid w:val="00B450D6"/>
    <w:rsid w:val="00B45DDF"/>
    <w:rsid w:val="00B46954"/>
    <w:rsid w:val="00B51182"/>
    <w:rsid w:val="00B51C22"/>
    <w:rsid w:val="00B53314"/>
    <w:rsid w:val="00B538CB"/>
    <w:rsid w:val="00B53B5E"/>
    <w:rsid w:val="00B5417C"/>
    <w:rsid w:val="00B55F12"/>
    <w:rsid w:val="00B57C6A"/>
    <w:rsid w:val="00B60E23"/>
    <w:rsid w:val="00B61DD9"/>
    <w:rsid w:val="00B62A73"/>
    <w:rsid w:val="00B630DE"/>
    <w:rsid w:val="00B65409"/>
    <w:rsid w:val="00B6582E"/>
    <w:rsid w:val="00B673D3"/>
    <w:rsid w:val="00B67E88"/>
    <w:rsid w:val="00B70A99"/>
    <w:rsid w:val="00B70EF1"/>
    <w:rsid w:val="00B719FE"/>
    <w:rsid w:val="00B73168"/>
    <w:rsid w:val="00B7517E"/>
    <w:rsid w:val="00B764E4"/>
    <w:rsid w:val="00B76ACA"/>
    <w:rsid w:val="00B77D54"/>
    <w:rsid w:val="00B80070"/>
    <w:rsid w:val="00B814B6"/>
    <w:rsid w:val="00B82054"/>
    <w:rsid w:val="00B821F6"/>
    <w:rsid w:val="00B835DD"/>
    <w:rsid w:val="00B84361"/>
    <w:rsid w:val="00B85145"/>
    <w:rsid w:val="00B8536B"/>
    <w:rsid w:val="00B87869"/>
    <w:rsid w:val="00B9250F"/>
    <w:rsid w:val="00B92BFA"/>
    <w:rsid w:val="00B93155"/>
    <w:rsid w:val="00B93E88"/>
    <w:rsid w:val="00B94F0D"/>
    <w:rsid w:val="00B97F95"/>
    <w:rsid w:val="00BA35B6"/>
    <w:rsid w:val="00BA410A"/>
    <w:rsid w:val="00BA44CE"/>
    <w:rsid w:val="00BA503C"/>
    <w:rsid w:val="00BA51A9"/>
    <w:rsid w:val="00BA5314"/>
    <w:rsid w:val="00BA7AD7"/>
    <w:rsid w:val="00BB18B1"/>
    <w:rsid w:val="00BB218F"/>
    <w:rsid w:val="00BB3227"/>
    <w:rsid w:val="00BC1EB4"/>
    <w:rsid w:val="00BC3A54"/>
    <w:rsid w:val="00BC4F76"/>
    <w:rsid w:val="00BC6837"/>
    <w:rsid w:val="00BC73B4"/>
    <w:rsid w:val="00BD0598"/>
    <w:rsid w:val="00BD0789"/>
    <w:rsid w:val="00BD0845"/>
    <w:rsid w:val="00BD09DF"/>
    <w:rsid w:val="00BD0D0E"/>
    <w:rsid w:val="00BD21F4"/>
    <w:rsid w:val="00BD287F"/>
    <w:rsid w:val="00BD4B16"/>
    <w:rsid w:val="00BD5236"/>
    <w:rsid w:val="00BD56C1"/>
    <w:rsid w:val="00BD58A1"/>
    <w:rsid w:val="00BD6E57"/>
    <w:rsid w:val="00BE0863"/>
    <w:rsid w:val="00BE3E6D"/>
    <w:rsid w:val="00BF351B"/>
    <w:rsid w:val="00BF70EE"/>
    <w:rsid w:val="00C00D40"/>
    <w:rsid w:val="00C02057"/>
    <w:rsid w:val="00C028DB"/>
    <w:rsid w:val="00C04763"/>
    <w:rsid w:val="00C04D8F"/>
    <w:rsid w:val="00C05435"/>
    <w:rsid w:val="00C0586D"/>
    <w:rsid w:val="00C1033D"/>
    <w:rsid w:val="00C10FD3"/>
    <w:rsid w:val="00C11453"/>
    <w:rsid w:val="00C12167"/>
    <w:rsid w:val="00C12541"/>
    <w:rsid w:val="00C127B5"/>
    <w:rsid w:val="00C12BA1"/>
    <w:rsid w:val="00C13DDC"/>
    <w:rsid w:val="00C221C9"/>
    <w:rsid w:val="00C22B77"/>
    <w:rsid w:val="00C22C15"/>
    <w:rsid w:val="00C23964"/>
    <w:rsid w:val="00C247A3"/>
    <w:rsid w:val="00C269D8"/>
    <w:rsid w:val="00C26FA8"/>
    <w:rsid w:val="00C27BF0"/>
    <w:rsid w:val="00C302B8"/>
    <w:rsid w:val="00C31667"/>
    <w:rsid w:val="00C319BB"/>
    <w:rsid w:val="00C31D1D"/>
    <w:rsid w:val="00C31E9A"/>
    <w:rsid w:val="00C324BA"/>
    <w:rsid w:val="00C34096"/>
    <w:rsid w:val="00C35446"/>
    <w:rsid w:val="00C35C9D"/>
    <w:rsid w:val="00C37021"/>
    <w:rsid w:val="00C37115"/>
    <w:rsid w:val="00C37FFE"/>
    <w:rsid w:val="00C414C1"/>
    <w:rsid w:val="00C43620"/>
    <w:rsid w:val="00C45E14"/>
    <w:rsid w:val="00C50492"/>
    <w:rsid w:val="00C5080B"/>
    <w:rsid w:val="00C52147"/>
    <w:rsid w:val="00C54443"/>
    <w:rsid w:val="00C553A4"/>
    <w:rsid w:val="00C60262"/>
    <w:rsid w:val="00C62A0C"/>
    <w:rsid w:val="00C63E7D"/>
    <w:rsid w:val="00C64AC1"/>
    <w:rsid w:val="00C64CCE"/>
    <w:rsid w:val="00C65582"/>
    <w:rsid w:val="00C676CB"/>
    <w:rsid w:val="00C67714"/>
    <w:rsid w:val="00C6795F"/>
    <w:rsid w:val="00C707CB"/>
    <w:rsid w:val="00C70D3D"/>
    <w:rsid w:val="00C71791"/>
    <w:rsid w:val="00C7214F"/>
    <w:rsid w:val="00C73C6D"/>
    <w:rsid w:val="00C7622B"/>
    <w:rsid w:val="00C80A84"/>
    <w:rsid w:val="00C83343"/>
    <w:rsid w:val="00C86359"/>
    <w:rsid w:val="00C8756B"/>
    <w:rsid w:val="00C9131B"/>
    <w:rsid w:val="00C9268E"/>
    <w:rsid w:val="00C934BE"/>
    <w:rsid w:val="00C94F31"/>
    <w:rsid w:val="00C97769"/>
    <w:rsid w:val="00CA16FB"/>
    <w:rsid w:val="00CA5D2B"/>
    <w:rsid w:val="00CA5DD4"/>
    <w:rsid w:val="00CA79BB"/>
    <w:rsid w:val="00CA7A41"/>
    <w:rsid w:val="00CA7C61"/>
    <w:rsid w:val="00CB0089"/>
    <w:rsid w:val="00CB0B9A"/>
    <w:rsid w:val="00CB218A"/>
    <w:rsid w:val="00CB3DDD"/>
    <w:rsid w:val="00CB521F"/>
    <w:rsid w:val="00CB5327"/>
    <w:rsid w:val="00CB5389"/>
    <w:rsid w:val="00CB5D27"/>
    <w:rsid w:val="00CB6E46"/>
    <w:rsid w:val="00CB7F91"/>
    <w:rsid w:val="00CC10A3"/>
    <w:rsid w:val="00CC1624"/>
    <w:rsid w:val="00CC1CEA"/>
    <w:rsid w:val="00CC7B81"/>
    <w:rsid w:val="00CD0818"/>
    <w:rsid w:val="00CD265D"/>
    <w:rsid w:val="00CD2926"/>
    <w:rsid w:val="00CD33D2"/>
    <w:rsid w:val="00CD4B0D"/>
    <w:rsid w:val="00CD6894"/>
    <w:rsid w:val="00CD6A7C"/>
    <w:rsid w:val="00CD76D4"/>
    <w:rsid w:val="00CD7D08"/>
    <w:rsid w:val="00CD7E2E"/>
    <w:rsid w:val="00CE13FA"/>
    <w:rsid w:val="00CE15D8"/>
    <w:rsid w:val="00CE1A74"/>
    <w:rsid w:val="00CE1FE1"/>
    <w:rsid w:val="00CE3C01"/>
    <w:rsid w:val="00CE44FC"/>
    <w:rsid w:val="00CE469E"/>
    <w:rsid w:val="00CE60FD"/>
    <w:rsid w:val="00CE6238"/>
    <w:rsid w:val="00CF13F2"/>
    <w:rsid w:val="00CF4E58"/>
    <w:rsid w:val="00CF6866"/>
    <w:rsid w:val="00CF7C33"/>
    <w:rsid w:val="00D02D05"/>
    <w:rsid w:val="00D03421"/>
    <w:rsid w:val="00D042BF"/>
    <w:rsid w:val="00D047FB"/>
    <w:rsid w:val="00D05484"/>
    <w:rsid w:val="00D11021"/>
    <w:rsid w:val="00D11A3A"/>
    <w:rsid w:val="00D15657"/>
    <w:rsid w:val="00D15B04"/>
    <w:rsid w:val="00D1647D"/>
    <w:rsid w:val="00D173A4"/>
    <w:rsid w:val="00D21F7F"/>
    <w:rsid w:val="00D238E4"/>
    <w:rsid w:val="00D23EB8"/>
    <w:rsid w:val="00D249D7"/>
    <w:rsid w:val="00D25A28"/>
    <w:rsid w:val="00D268B6"/>
    <w:rsid w:val="00D30BC7"/>
    <w:rsid w:val="00D30E18"/>
    <w:rsid w:val="00D30E78"/>
    <w:rsid w:val="00D333D9"/>
    <w:rsid w:val="00D34DEB"/>
    <w:rsid w:val="00D37A05"/>
    <w:rsid w:val="00D43A78"/>
    <w:rsid w:val="00D45971"/>
    <w:rsid w:val="00D5242D"/>
    <w:rsid w:val="00D535C5"/>
    <w:rsid w:val="00D53730"/>
    <w:rsid w:val="00D53C47"/>
    <w:rsid w:val="00D5553E"/>
    <w:rsid w:val="00D556B1"/>
    <w:rsid w:val="00D56A68"/>
    <w:rsid w:val="00D575E2"/>
    <w:rsid w:val="00D60B30"/>
    <w:rsid w:val="00D60CC1"/>
    <w:rsid w:val="00D61234"/>
    <w:rsid w:val="00D6212C"/>
    <w:rsid w:val="00D636B5"/>
    <w:rsid w:val="00D646EA"/>
    <w:rsid w:val="00D64CD2"/>
    <w:rsid w:val="00D652C6"/>
    <w:rsid w:val="00D660F8"/>
    <w:rsid w:val="00D7160E"/>
    <w:rsid w:val="00D71BA0"/>
    <w:rsid w:val="00D71FAF"/>
    <w:rsid w:val="00D724B2"/>
    <w:rsid w:val="00D73DB3"/>
    <w:rsid w:val="00D74418"/>
    <w:rsid w:val="00D76849"/>
    <w:rsid w:val="00D76A46"/>
    <w:rsid w:val="00D82987"/>
    <w:rsid w:val="00D83083"/>
    <w:rsid w:val="00D8325D"/>
    <w:rsid w:val="00D84CCB"/>
    <w:rsid w:val="00D85B39"/>
    <w:rsid w:val="00D8604D"/>
    <w:rsid w:val="00D861B3"/>
    <w:rsid w:val="00D86241"/>
    <w:rsid w:val="00D86A9E"/>
    <w:rsid w:val="00D90E19"/>
    <w:rsid w:val="00D90FC6"/>
    <w:rsid w:val="00D91497"/>
    <w:rsid w:val="00D92ED9"/>
    <w:rsid w:val="00D94B9C"/>
    <w:rsid w:val="00D96820"/>
    <w:rsid w:val="00D9691C"/>
    <w:rsid w:val="00D97989"/>
    <w:rsid w:val="00DA15E4"/>
    <w:rsid w:val="00DA1987"/>
    <w:rsid w:val="00DA22A7"/>
    <w:rsid w:val="00DA2365"/>
    <w:rsid w:val="00DA275C"/>
    <w:rsid w:val="00DA50C0"/>
    <w:rsid w:val="00DA52AB"/>
    <w:rsid w:val="00DA7ED5"/>
    <w:rsid w:val="00DB07C0"/>
    <w:rsid w:val="00DB0B68"/>
    <w:rsid w:val="00DB0D4E"/>
    <w:rsid w:val="00DB0FE7"/>
    <w:rsid w:val="00DB1C08"/>
    <w:rsid w:val="00DB3C1E"/>
    <w:rsid w:val="00DB3D78"/>
    <w:rsid w:val="00DB5715"/>
    <w:rsid w:val="00DB6AEE"/>
    <w:rsid w:val="00DC11AD"/>
    <w:rsid w:val="00DC6D81"/>
    <w:rsid w:val="00DC744F"/>
    <w:rsid w:val="00DD08B9"/>
    <w:rsid w:val="00DD0C1B"/>
    <w:rsid w:val="00DD1E3C"/>
    <w:rsid w:val="00DD279B"/>
    <w:rsid w:val="00DD491C"/>
    <w:rsid w:val="00DD4B5F"/>
    <w:rsid w:val="00DD52ED"/>
    <w:rsid w:val="00DD62E9"/>
    <w:rsid w:val="00DD7C55"/>
    <w:rsid w:val="00DE1170"/>
    <w:rsid w:val="00DE1927"/>
    <w:rsid w:val="00DE471C"/>
    <w:rsid w:val="00DE52F1"/>
    <w:rsid w:val="00DE5A25"/>
    <w:rsid w:val="00DE7CAB"/>
    <w:rsid w:val="00DF0053"/>
    <w:rsid w:val="00DF37FC"/>
    <w:rsid w:val="00DF3EFF"/>
    <w:rsid w:val="00DF416F"/>
    <w:rsid w:val="00DF4DA6"/>
    <w:rsid w:val="00DF6222"/>
    <w:rsid w:val="00DF69F2"/>
    <w:rsid w:val="00E00281"/>
    <w:rsid w:val="00E004A0"/>
    <w:rsid w:val="00E0069E"/>
    <w:rsid w:val="00E03EB0"/>
    <w:rsid w:val="00E0480F"/>
    <w:rsid w:val="00E04E23"/>
    <w:rsid w:val="00E05F3C"/>
    <w:rsid w:val="00E076EF"/>
    <w:rsid w:val="00E10035"/>
    <w:rsid w:val="00E11E3C"/>
    <w:rsid w:val="00E132E1"/>
    <w:rsid w:val="00E13FDD"/>
    <w:rsid w:val="00E148A8"/>
    <w:rsid w:val="00E15011"/>
    <w:rsid w:val="00E153DB"/>
    <w:rsid w:val="00E15A15"/>
    <w:rsid w:val="00E163CF"/>
    <w:rsid w:val="00E16472"/>
    <w:rsid w:val="00E16967"/>
    <w:rsid w:val="00E1748E"/>
    <w:rsid w:val="00E17D1A"/>
    <w:rsid w:val="00E216AD"/>
    <w:rsid w:val="00E21B4D"/>
    <w:rsid w:val="00E21CF7"/>
    <w:rsid w:val="00E2203D"/>
    <w:rsid w:val="00E24062"/>
    <w:rsid w:val="00E24CF6"/>
    <w:rsid w:val="00E24D54"/>
    <w:rsid w:val="00E26BFE"/>
    <w:rsid w:val="00E2784E"/>
    <w:rsid w:val="00E32162"/>
    <w:rsid w:val="00E32337"/>
    <w:rsid w:val="00E328AA"/>
    <w:rsid w:val="00E333DC"/>
    <w:rsid w:val="00E345C6"/>
    <w:rsid w:val="00E35B63"/>
    <w:rsid w:val="00E36A84"/>
    <w:rsid w:val="00E37B82"/>
    <w:rsid w:val="00E37F5A"/>
    <w:rsid w:val="00E403E6"/>
    <w:rsid w:val="00E407E4"/>
    <w:rsid w:val="00E423D9"/>
    <w:rsid w:val="00E44C44"/>
    <w:rsid w:val="00E50341"/>
    <w:rsid w:val="00E51EF6"/>
    <w:rsid w:val="00E52208"/>
    <w:rsid w:val="00E52BA6"/>
    <w:rsid w:val="00E53B38"/>
    <w:rsid w:val="00E5421F"/>
    <w:rsid w:val="00E5489B"/>
    <w:rsid w:val="00E60817"/>
    <w:rsid w:val="00E60D43"/>
    <w:rsid w:val="00E6478B"/>
    <w:rsid w:val="00E65220"/>
    <w:rsid w:val="00E654DA"/>
    <w:rsid w:val="00E65E2A"/>
    <w:rsid w:val="00E70359"/>
    <w:rsid w:val="00E70D8D"/>
    <w:rsid w:val="00E71EA2"/>
    <w:rsid w:val="00E72A49"/>
    <w:rsid w:val="00E73606"/>
    <w:rsid w:val="00E746F0"/>
    <w:rsid w:val="00E76E71"/>
    <w:rsid w:val="00E76E73"/>
    <w:rsid w:val="00E77B67"/>
    <w:rsid w:val="00E81436"/>
    <w:rsid w:val="00E83031"/>
    <w:rsid w:val="00E83A6E"/>
    <w:rsid w:val="00E83E24"/>
    <w:rsid w:val="00E84215"/>
    <w:rsid w:val="00E842EA"/>
    <w:rsid w:val="00E84D20"/>
    <w:rsid w:val="00E84DA0"/>
    <w:rsid w:val="00E901B4"/>
    <w:rsid w:val="00E910BF"/>
    <w:rsid w:val="00E91421"/>
    <w:rsid w:val="00E91611"/>
    <w:rsid w:val="00E92FD5"/>
    <w:rsid w:val="00E9453D"/>
    <w:rsid w:val="00E94565"/>
    <w:rsid w:val="00E94B35"/>
    <w:rsid w:val="00E9716C"/>
    <w:rsid w:val="00E971CC"/>
    <w:rsid w:val="00EA0C42"/>
    <w:rsid w:val="00EA0D91"/>
    <w:rsid w:val="00EA2A60"/>
    <w:rsid w:val="00EA2DCC"/>
    <w:rsid w:val="00EA3BB9"/>
    <w:rsid w:val="00EA3F8B"/>
    <w:rsid w:val="00EA4840"/>
    <w:rsid w:val="00EA51CD"/>
    <w:rsid w:val="00EA51E3"/>
    <w:rsid w:val="00EA577D"/>
    <w:rsid w:val="00EA5E7C"/>
    <w:rsid w:val="00EA6A8C"/>
    <w:rsid w:val="00EA7E80"/>
    <w:rsid w:val="00EB02A3"/>
    <w:rsid w:val="00EB0DA6"/>
    <w:rsid w:val="00EB4332"/>
    <w:rsid w:val="00EC0A60"/>
    <w:rsid w:val="00EC2B7E"/>
    <w:rsid w:val="00EC2E07"/>
    <w:rsid w:val="00EC3C28"/>
    <w:rsid w:val="00EC5DEF"/>
    <w:rsid w:val="00EC5FA2"/>
    <w:rsid w:val="00EC7101"/>
    <w:rsid w:val="00EC78AD"/>
    <w:rsid w:val="00ED04BE"/>
    <w:rsid w:val="00ED0601"/>
    <w:rsid w:val="00ED106B"/>
    <w:rsid w:val="00ED26CB"/>
    <w:rsid w:val="00ED4A78"/>
    <w:rsid w:val="00ED501F"/>
    <w:rsid w:val="00ED602C"/>
    <w:rsid w:val="00EE0477"/>
    <w:rsid w:val="00EF2054"/>
    <w:rsid w:val="00EF2070"/>
    <w:rsid w:val="00EF21A8"/>
    <w:rsid w:val="00EF45E2"/>
    <w:rsid w:val="00EF5F1D"/>
    <w:rsid w:val="00EF6B6D"/>
    <w:rsid w:val="00EF6F63"/>
    <w:rsid w:val="00EF7470"/>
    <w:rsid w:val="00EF7BFF"/>
    <w:rsid w:val="00F0080E"/>
    <w:rsid w:val="00F011F0"/>
    <w:rsid w:val="00F032AB"/>
    <w:rsid w:val="00F0385E"/>
    <w:rsid w:val="00F042B7"/>
    <w:rsid w:val="00F044A8"/>
    <w:rsid w:val="00F056DD"/>
    <w:rsid w:val="00F06F30"/>
    <w:rsid w:val="00F06F45"/>
    <w:rsid w:val="00F1093B"/>
    <w:rsid w:val="00F11313"/>
    <w:rsid w:val="00F114D9"/>
    <w:rsid w:val="00F1191F"/>
    <w:rsid w:val="00F12586"/>
    <w:rsid w:val="00F12B8A"/>
    <w:rsid w:val="00F12BE5"/>
    <w:rsid w:val="00F14F47"/>
    <w:rsid w:val="00F1512A"/>
    <w:rsid w:val="00F152B3"/>
    <w:rsid w:val="00F152BE"/>
    <w:rsid w:val="00F16BCD"/>
    <w:rsid w:val="00F178B8"/>
    <w:rsid w:val="00F20395"/>
    <w:rsid w:val="00F20CC8"/>
    <w:rsid w:val="00F21387"/>
    <w:rsid w:val="00F21D93"/>
    <w:rsid w:val="00F22967"/>
    <w:rsid w:val="00F25977"/>
    <w:rsid w:val="00F25C99"/>
    <w:rsid w:val="00F26522"/>
    <w:rsid w:val="00F26F75"/>
    <w:rsid w:val="00F270BB"/>
    <w:rsid w:val="00F27B6E"/>
    <w:rsid w:val="00F30CD7"/>
    <w:rsid w:val="00F32AD6"/>
    <w:rsid w:val="00F335A1"/>
    <w:rsid w:val="00F339F3"/>
    <w:rsid w:val="00F33FF5"/>
    <w:rsid w:val="00F406E9"/>
    <w:rsid w:val="00F41409"/>
    <w:rsid w:val="00F415F5"/>
    <w:rsid w:val="00F4211D"/>
    <w:rsid w:val="00F421BF"/>
    <w:rsid w:val="00F43420"/>
    <w:rsid w:val="00F43701"/>
    <w:rsid w:val="00F43807"/>
    <w:rsid w:val="00F43EBD"/>
    <w:rsid w:val="00F47C90"/>
    <w:rsid w:val="00F509C7"/>
    <w:rsid w:val="00F51A3B"/>
    <w:rsid w:val="00F53384"/>
    <w:rsid w:val="00F56109"/>
    <w:rsid w:val="00F5701B"/>
    <w:rsid w:val="00F57DB5"/>
    <w:rsid w:val="00F6195F"/>
    <w:rsid w:val="00F636D2"/>
    <w:rsid w:val="00F63DE2"/>
    <w:rsid w:val="00F66439"/>
    <w:rsid w:val="00F66ABD"/>
    <w:rsid w:val="00F67226"/>
    <w:rsid w:val="00F6777E"/>
    <w:rsid w:val="00F70719"/>
    <w:rsid w:val="00F71A39"/>
    <w:rsid w:val="00F72758"/>
    <w:rsid w:val="00F7276D"/>
    <w:rsid w:val="00F740CA"/>
    <w:rsid w:val="00F76158"/>
    <w:rsid w:val="00F768F5"/>
    <w:rsid w:val="00F8037D"/>
    <w:rsid w:val="00F805EA"/>
    <w:rsid w:val="00F8407C"/>
    <w:rsid w:val="00F86B46"/>
    <w:rsid w:val="00F87E5F"/>
    <w:rsid w:val="00F9075B"/>
    <w:rsid w:val="00F91A04"/>
    <w:rsid w:val="00F91D37"/>
    <w:rsid w:val="00F91DCB"/>
    <w:rsid w:val="00F9512F"/>
    <w:rsid w:val="00F956CD"/>
    <w:rsid w:val="00F96FCA"/>
    <w:rsid w:val="00FA09F4"/>
    <w:rsid w:val="00FA2FDD"/>
    <w:rsid w:val="00FA36E9"/>
    <w:rsid w:val="00FA3BCD"/>
    <w:rsid w:val="00FA5B11"/>
    <w:rsid w:val="00FA5C34"/>
    <w:rsid w:val="00FA62AD"/>
    <w:rsid w:val="00FA735B"/>
    <w:rsid w:val="00FB0BE8"/>
    <w:rsid w:val="00FB1EC2"/>
    <w:rsid w:val="00FB21B8"/>
    <w:rsid w:val="00FB307F"/>
    <w:rsid w:val="00FB3F37"/>
    <w:rsid w:val="00FB5BAD"/>
    <w:rsid w:val="00FB6B7D"/>
    <w:rsid w:val="00FB76AD"/>
    <w:rsid w:val="00FB7E0D"/>
    <w:rsid w:val="00FC0F46"/>
    <w:rsid w:val="00FC2AB9"/>
    <w:rsid w:val="00FC377E"/>
    <w:rsid w:val="00FC48DF"/>
    <w:rsid w:val="00FC66A5"/>
    <w:rsid w:val="00FC7642"/>
    <w:rsid w:val="00FC77FB"/>
    <w:rsid w:val="00FD1B7B"/>
    <w:rsid w:val="00FD4041"/>
    <w:rsid w:val="00FD5728"/>
    <w:rsid w:val="00FD5AC0"/>
    <w:rsid w:val="00FD7269"/>
    <w:rsid w:val="00FD76F5"/>
    <w:rsid w:val="00FE2E4E"/>
    <w:rsid w:val="00FE3F32"/>
    <w:rsid w:val="00FE4B9F"/>
    <w:rsid w:val="00FE4C42"/>
    <w:rsid w:val="00FE71B7"/>
    <w:rsid w:val="00FF0626"/>
    <w:rsid w:val="00FF24EA"/>
    <w:rsid w:val="00FF5611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styleId="NoSpacing">
    <w:name w:val="No Spacing"/>
    <w:uiPriority w:val="1"/>
    <w:qFormat/>
    <w:rsid w:val="008B2D91"/>
    <w:rPr>
      <w:rFonts w:ascii="Cambria" w:eastAsia="Times New Roman" w:hAnsi="Cambria"/>
      <w:sz w:val="22"/>
      <w:szCs w:val="22"/>
      <w:lang w:val="en-US" w:eastAsia="en-US"/>
    </w:rPr>
  </w:style>
  <w:style w:type="character" w:styleId="Hyperlink">
    <w:name w:val="Hyperlink"/>
    <w:uiPriority w:val="99"/>
    <w:rsid w:val="00136778"/>
    <w:rPr>
      <w:color w:val="0000FF"/>
      <w:u w:val="single"/>
    </w:rPr>
  </w:style>
  <w:style w:type="character" w:styleId="Strong">
    <w:name w:val="Strong"/>
    <w:uiPriority w:val="22"/>
    <w:qFormat/>
    <w:rsid w:val="000D0757"/>
    <w:rPr>
      <w:b/>
      <w:bCs/>
    </w:rPr>
  </w:style>
  <w:style w:type="paragraph" w:customStyle="1" w:styleId="Default">
    <w:name w:val="Default"/>
    <w:rsid w:val="00FF766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FF766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F7669"/>
    <w:rPr>
      <w:rFonts w:cs="Times New Roman"/>
      <w:color w:val="auto"/>
    </w:rPr>
  </w:style>
  <w:style w:type="character" w:styleId="FollowedHyperlink">
    <w:name w:val="FollowedHyperlink"/>
    <w:uiPriority w:val="99"/>
    <w:semiHidden/>
    <w:unhideWhenUsed/>
    <w:rsid w:val="001D2A02"/>
    <w:rPr>
      <w:color w:val="800080"/>
      <w:u w:val="single"/>
    </w:rPr>
  </w:style>
  <w:style w:type="paragraph" w:customStyle="1" w:styleId="ColorfulList-Accent11">
    <w:name w:val="Colorful List - Accent 11"/>
    <w:basedOn w:val="Normal"/>
    <w:qFormat/>
    <w:rsid w:val="007C7364"/>
    <w:pPr>
      <w:ind w:left="720"/>
      <w:contextualSpacing/>
    </w:pPr>
  </w:style>
  <w:style w:type="character" w:customStyle="1" w:styleId="at10">
    <w:name w:val="a__t10"/>
    <w:basedOn w:val="DefaultParagraphFont"/>
    <w:rsid w:val="002A4049"/>
  </w:style>
  <w:style w:type="character" w:customStyle="1" w:styleId="auto-style21">
    <w:name w:val="auto-style21"/>
    <w:rsid w:val="004A5F3B"/>
    <w:rPr>
      <w:rFonts w:ascii="Arial" w:hAnsi="Arial" w:cs="Arial" w:hint="default"/>
    </w:rPr>
  </w:style>
  <w:style w:type="paragraph" w:customStyle="1" w:styleId="CM4">
    <w:name w:val="CM4"/>
    <w:basedOn w:val="Default"/>
    <w:next w:val="Default"/>
    <w:uiPriority w:val="99"/>
    <w:rsid w:val="00975B45"/>
    <w:rPr>
      <w:rFonts w:cs="Times New Roman"/>
      <w:color w:val="auto"/>
    </w:rPr>
  </w:style>
  <w:style w:type="character" w:customStyle="1" w:styleId="aa5f5ft1">
    <w:name w:val="a__a_5f__5f_t1"/>
    <w:basedOn w:val="DefaultParagraphFont"/>
    <w:rsid w:val="00276DC3"/>
  </w:style>
  <w:style w:type="character" w:customStyle="1" w:styleId="at27">
    <w:name w:val="a__t27"/>
    <w:rsid w:val="00EC5FA2"/>
    <w:rPr>
      <w:b/>
      <w:bCs/>
    </w:rPr>
  </w:style>
  <w:style w:type="character" w:customStyle="1" w:styleId="at3">
    <w:name w:val="a__t3"/>
    <w:basedOn w:val="DefaultParagraphFont"/>
    <w:rsid w:val="00EC5FA2"/>
  </w:style>
  <w:style w:type="character" w:styleId="CommentReference">
    <w:name w:val="annotation reference"/>
    <w:basedOn w:val="DefaultParagraphFont"/>
    <w:uiPriority w:val="99"/>
    <w:semiHidden/>
    <w:unhideWhenUsed/>
    <w:rsid w:val="008512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25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259"/>
    <w:rPr>
      <w:rFonts w:eastAsia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2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259"/>
    <w:rPr>
      <w:rFonts w:eastAsia="Times New Roman"/>
      <w:b/>
      <w:bCs/>
      <w:sz w:val="24"/>
      <w:szCs w:val="24"/>
      <w:lang w:val="en-US" w:eastAsia="en-US"/>
    </w:rPr>
  </w:style>
  <w:style w:type="character" w:customStyle="1" w:styleId="at61">
    <w:name w:val="a__t61"/>
    <w:basedOn w:val="DefaultParagraphFont"/>
    <w:rsid w:val="007C073C"/>
    <w:rPr>
      <w:b/>
      <w:bCs/>
    </w:rPr>
  </w:style>
  <w:style w:type="character" w:customStyle="1" w:styleId="at11">
    <w:name w:val="a__t11"/>
    <w:basedOn w:val="DefaultParagraphFont"/>
    <w:rsid w:val="003622B8"/>
    <w:rPr>
      <w:b/>
      <w:bCs/>
    </w:rPr>
  </w:style>
  <w:style w:type="paragraph" w:customStyle="1" w:styleId="BR-normaltext">
    <w:name w:val="BR - normal text"/>
    <w:basedOn w:val="Default"/>
    <w:next w:val="Default"/>
    <w:uiPriority w:val="99"/>
    <w:rsid w:val="00B12BC5"/>
    <w:rPr>
      <w:rFonts w:ascii="Myriad Pro" w:hAnsi="Myriad Pro" w:cs="Times New Roman"/>
      <w:color w:val="auto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F4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customStyle="1" w:styleId="astandard3520normal">
    <w:name w:val="a_standard__35__20_normal"/>
    <w:basedOn w:val="Normal"/>
    <w:rsid w:val="002A0C37"/>
    <w:pPr>
      <w:spacing w:after="120" w:line="240" w:lineRule="auto"/>
      <w:ind w:right="57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a3320titrep3">
    <w:name w:val="a__33__20_titre_p3"/>
    <w:basedOn w:val="Normal"/>
    <w:rsid w:val="002A0C37"/>
    <w:pPr>
      <w:spacing w:before="240" w:after="240" w:line="240" w:lineRule="auto"/>
      <w:ind w:right="57"/>
    </w:pPr>
    <w:rPr>
      <w:rFonts w:ascii="Times New Roman" w:hAnsi="Times New Roman"/>
      <w:b/>
      <w:bCs/>
      <w:sz w:val="24"/>
      <w:szCs w:val="24"/>
      <w:lang w:val="en-GB" w:eastAsia="en-GB"/>
    </w:rPr>
  </w:style>
  <w:style w:type="character" w:customStyle="1" w:styleId="at8">
    <w:name w:val="a__t8"/>
    <w:basedOn w:val="DefaultParagraphFont"/>
    <w:rsid w:val="000B4413"/>
  </w:style>
  <w:style w:type="character" w:customStyle="1" w:styleId="at51">
    <w:name w:val="a__t51"/>
    <w:basedOn w:val="DefaultParagraphFont"/>
    <w:rsid w:val="000B4413"/>
    <w:rPr>
      <w:b/>
      <w:bCs/>
    </w:rPr>
  </w:style>
  <w:style w:type="character" w:customStyle="1" w:styleId="at41">
    <w:name w:val="a__t41"/>
    <w:basedOn w:val="DefaultParagraphFont"/>
    <w:rsid w:val="000B4413"/>
    <w:rPr>
      <w:b/>
      <w:bCs/>
    </w:rPr>
  </w:style>
  <w:style w:type="character" w:customStyle="1" w:styleId="at7">
    <w:name w:val="a__t7"/>
    <w:basedOn w:val="DefaultParagraphFont"/>
    <w:rsid w:val="000B4413"/>
  </w:style>
  <w:style w:type="character" w:customStyle="1" w:styleId="at31">
    <w:name w:val="a__t31"/>
    <w:basedOn w:val="DefaultParagraphFont"/>
    <w:rsid w:val="000B4413"/>
    <w:rPr>
      <w:b/>
      <w:bCs/>
    </w:rPr>
  </w:style>
  <w:style w:type="character" w:customStyle="1" w:styleId="at18">
    <w:name w:val="a__t18"/>
    <w:basedOn w:val="DefaultParagraphFont"/>
    <w:rsid w:val="000B4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paragraph" w:styleId="NoSpacing">
    <w:name w:val="No Spacing"/>
    <w:uiPriority w:val="1"/>
    <w:qFormat/>
    <w:rsid w:val="008B2D91"/>
    <w:rPr>
      <w:rFonts w:ascii="Cambria" w:eastAsia="Times New Roman" w:hAnsi="Cambria"/>
      <w:sz w:val="22"/>
      <w:szCs w:val="22"/>
      <w:lang w:val="en-US" w:eastAsia="en-US"/>
    </w:rPr>
  </w:style>
  <w:style w:type="character" w:styleId="Hyperlink">
    <w:name w:val="Hyperlink"/>
    <w:uiPriority w:val="99"/>
    <w:rsid w:val="00136778"/>
    <w:rPr>
      <w:color w:val="0000FF"/>
      <w:u w:val="single"/>
    </w:rPr>
  </w:style>
  <w:style w:type="character" w:styleId="Strong">
    <w:name w:val="Strong"/>
    <w:uiPriority w:val="22"/>
    <w:qFormat/>
    <w:rsid w:val="000D0757"/>
    <w:rPr>
      <w:b/>
      <w:bCs/>
    </w:rPr>
  </w:style>
  <w:style w:type="paragraph" w:customStyle="1" w:styleId="Default">
    <w:name w:val="Default"/>
    <w:rsid w:val="00FF766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FF766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F7669"/>
    <w:rPr>
      <w:rFonts w:cs="Times New Roman"/>
      <w:color w:val="auto"/>
    </w:rPr>
  </w:style>
  <w:style w:type="character" w:styleId="FollowedHyperlink">
    <w:name w:val="FollowedHyperlink"/>
    <w:uiPriority w:val="99"/>
    <w:semiHidden/>
    <w:unhideWhenUsed/>
    <w:rsid w:val="001D2A02"/>
    <w:rPr>
      <w:color w:val="800080"/>
      <w:u w:val="single"/>
    </w:rPr>
  </w:style>
  <w:style w:type="paragraph" w:customStyle="1" w:styleId="ColorfulList-Accent11">
    <w:name w:val="Colorful List - Accent 11"/>
    <w:basedOn w:val="Normal"/>
    <w:qFormat/>
    <w:rsid w:val="007C7364"/>
    <w:pPr>
      <w:ind w:left="720"/>
      <w:contextualSpacing/>
    </w:pPr>
  </w:style>
  <w:style w:type="character" w:customStyle="1" w:styleId="at10">
    <w:name w:val="a__t10"/>
    <w:basedOn w:val="DefaultParagraphFont"/>
    <w:rsid w:val="002A4049"/>
  </w:style>
  <w:style w:type="character" w:customStyle="1" w:styleId="auto-style21">
    <w:name w:val="auto-style21"/>
    <w:rsid w:val="004A5F3B"/>
    <w:rPr>
      <w:rFonts w:ascii="Arial" w:hAnsi="Arial" w:cs="Arial" w:hint="default"/>
    </w:rPr>
  </w:style>
  <w:style w:type="paragraph" w:customStyle="1" w:styleId="CM4">
    <w:name w:val="CM4"/>
    <w:basedOn w:val="Default"/>
    <w:next w:val="Default"/>
    <w:uiPriority w:val="99"/>
    <w:rsid w:val="00975B45"/>
    <w:rPr>
      <w:rFonts w:cs="Times New Roman"/>
      <w:color w:val="auto"/>
    </w:rPr>
  </w:style>
  <w:style w:type="character" w:customStyle="1" w:styleId="aa5f5ft1">
    <w:name w:val="a__a_5f__5f_t1"/>
    <w:basedOn w:val="DefaultParagraphFont"/>
    <w:rsid w:val="00276DC3"/>
  </w:style>
  <w:style w:type="character" w:customStyle="1" w:styleId="at27">
    <w:name w:val="a__t27"/>
    <w:rsid w:val="00EC5FA2"/>
    <w:rPr>
      <w:b/>
      <w:bCs/>
    </w:rPr>
  </w:style>
  <w:style w:type="character" w:customStyle="1" w:styleId="at3">
    <w:name w:val="a__t3"/>
    <w:basedOn w:val="DefaultParagraphFont"/>
    <w:rsid w:val="00EC5FA2"/>
  </w:style>
  <w:style w:type="character" w:styleId="CommentReference">
    <w:name w:val="annotation reference"/>
    <w:basedOn w:val="DefaultParagraphFont"/>
    <w:uiPriority w:val="99"/>
    <w:semiHidden/>
    <w:unhideWhenUsed/>
    <w:rsid w:val="008512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25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259"/>
    <w:rPr>
      <w:rFonts w:eastAsia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2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259"/>
    <w:rPr>
      <w:rFonts w:eastAsia="Times New Roman"/>
      <w:b/>
      <w:bCs/>
      <w:sz w:val="24"/>
      <w:szCs w:val="24"/>
      <w:lang w:val="en-US" w:eastAsia="en-US"/>
    </w:rPr>
  </w:style>
  <w:style w:type="character" w:customStyle="1" w:styleId="at61">
    <w:name w:val="a__t61"/>
    <w:basedOn w:val="DefaultParagraphFont"/>
    <w:rsid w:val="007C073C"/>
    <w:rPr>
      <w:b/>
      <w:bCs/>
    </w:rPr>
  </w:style>
  <w:style w:type="character" w:customStyle="1" w:styleId="at11">
    <w:name w:val="a__t11"/>
    <w:basedOn w:val="DefaultParagraphFont"/>
    <w:rsid w:val="003622B8"/>
    <w:rPr>
      <w:b/>
      <w:bCs/>
    </w:rPr>
  </w:style>
  <w:style w:type="paragraph" w:customStyle="1" w:styleId="BR-normaltext">
    <w:name w:val="BR - normal text"/>
    <w:basedOn w:val="Default"/>
    <w:next w:val="Default"/>
    <w:uiPriority w:val="99"/>
    <w:rsid w:val="00B12BC5"/>
    <w:rPr>
      <w:rFonts w:ascii="Myriad Pro" w:hAnsi="Myriad Pro" w:cs="Times New Roman"/>
      <w:color w:val="auto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F4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customStyle="1" w:styleId="astandard3520normal">
    <w:name w:val="a_standard__35__20_normal"/>
    <w:basedOn w:val="Normal"/>
    <w:rsid w:val="002A0C37"/>
    <w:pPr>
      <w:spacing w:after="120" w:line="240" w:lineRule="auto"/>
      <w:ind w:right="57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a3320titrep3">
    <w:name w:val="a__33__20_titre_p3"/>
    <w:basedOn w:val="Normal"/>
    <w:rsid w:val="002A0C37"/>
    <w:pPr>
      <w:spacing w:before="240" w:after="240" w:line="240" w:lineRule="auto"/>
      <w:ind w:right="57"/>
    </w:pPr>
    <w:rPr>
      <w:rFonts w:ascii="Times New Roman" w:hAnsi="Times New Roman"/>
      <w:b/>
      <w:bCs/>
      <w:sz w:val="24"/>
      <w:szCs w:val="24"/>
      <w:lang w:val="en-GB" w:eastAsia="en-GB"/>
    </w:rPr>
  </w:style>
  <w:style w:type="character" w:customStyle="1" w:styleId="at8">
    <w:name w:val="a__t8"/>
    <w:basedOn w:val="DefaultParagraphFont"/>
    <w:rsid w:val="000B4413"/>
  </w:style>
  <w:style w:type="character" w:customStyle="1" w:styleId="at51">
    <w:name w:val="a__t51"/>
    <w:basedOn w:val="DefaultParagraphFont"/>
    <w:rsid w:val="000B4413"/>
    <w:rPr>
      <w:b/>
      <w:bCs/>
    </w:rPr>
  </w:style>
  <w:style w:type="character" w:customStyle="1" w:styleId="at41">
    <w:name w:val="a__t41"/>
    <w:basedOn w:val="DefaultParagraphFont"/>
    <w:rsid w:val="000B4413"/>
    <w:rPr>
      <w:b/>
      <w:bCs/>
    </w:rPr>
  </w:style>
  <w:style w:type="character" w:customStyle="1" w:styleId="at7">
    <w:name w:val="a__t7"/>
    <w:basedOn w:val="DefaultParagraphFont"/>
    <w:rsid w:val="000B4413"/>
  </w:style>
  <w:style w:type="character" w:customStyle="1" w:styleId="at31">
    <w:name w:val="a__t31"/>
    <w:basedOn w:val="DefaultParagraphFont"/>
    <w:rsid w:val="000B4413"/>
    <w:rPr>
      <w:b/>
      <w:bCs/>
    </w:rPr>
  </w:style>
  <w:style w:type="character" w:customStyle="1" w:styleId="at18">
    <w:name w:val="a__t18"/>
    <w:basedOn w:val="DefaultParagraphFont"/>
    <w:rsid w:val="000B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6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0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8871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33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0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620">
          <w:marLeft w:val="285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85058076">
              <w:marLeft w:val="0"/>
              <w:marRight w:val="0"/>
              <w:marTop w:val="0"/>
              <w:marBottom w:val="0"/>
              <w:divBdr>
                <w:top w:val="single" w:sz="12" w:space="0" w:color="CC6600"/>
                <w:left w:val="single" w:sz="12" w:space="0" w:color="CC6600"/>
                <w:bottom w:val="single" w:sz="12" w:space="0" w:color="CC6600"/>
                <w:right w:val="single" w:sz="12" w:space="0" w:color="CC6600"/>
              </w:divBdr>
            </w:div>
          </w:divsChild>
        </w:div>
      </w:divsChild>
    </w:div>
    <w:div w:id="73859999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518">
          <w:marLeft w:val="0"/>
          <w:marRight w:val="0"/>
          <w:marTop w:val="0"/>
          <w:marBottom w:val="0"/>
          <w:divBdr>
            <w:top w:val="single" w:sz="6" w:space="0" w:color="A9A9A9"/>
            <w:left w:val="single" w:sz="6" w:space="0" w:color="A9A9A9"/>
            <w:bottom w:val="single" w:sz="6" w:space="0" w:color="A9A9A9"/>
            <w:right w:val="single" w:sz="6" w:space="0" w:color="A9A9A9"/>
          </w:divBdr>
          <w:divsChild>
            <w:div w:id="353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837">
      <w:bodyDiv w:val="1"/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88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EEEDEE"/>
                  </w:divBdr>
                  <w:divsChild>
                    <w:div w:id="40857565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EED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018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9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6557">
                  <w:marLeft w:val="0"/>
                  <w:marRight w:val="0"/>
                  <w:marTop w:val="3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4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B3000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477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82501316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8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716660439">
              <w:marLeft w:val="0"/>
              <w:marRight w:val="0"/>
              <w:marTop w:val="0"/>
              <w:marBottom w:val="0"/>
              <w:divBdr>
                <w:top w:val="single" w:sz="12" w:space="0" w:color="C2D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277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cb.europa.eu/press/pr/date/2013/html/pr130122.en.html" TargetMode="External"/><Relationship Id="rId18" Type="http://schemas.openxmlformats.org/officeDocument/2006/relationships/hyperlink" Target="http://epp.eurostat.ec.europa.eu/cache/ITY_PUBLIC/2-22012013-AP/EN/2-22012013-AP-EN.PDF" TargetMode="External"/><Relationship Id="rId26" Type="http://schemas.openxmlformats.org/officeDocument/2006/relationships/hyperlink" Target="http://eur-lex.europa.eu/LexUriServ/LexUriServ.do?uri=OJ:L:2013:020:0057:0059:EN:PDF" TargetMode="External"/><Relationship Id="rId39" Type="http://schemas.openxmlformats.org/officeDocument/2006/relationships/hyperlink" Target="http://www.eipa.eu/files/repository/product/20121107135348_info_1334101.pdf?utm_source=European+Institute+of+Public+Administration+(EIPA)+List&amp;utm_campaign=65c1498509-Twinning11_7_2012&amp;utm_medium=email" TargetMode="External"/><Relationship Id="rId21" Type="http://schemas.openxmlformats.org/officeDocument/2006/relationships/hyperlink" Target="http://eur-lex.europa.eu/LexUriServ/LexUriServ.do?uri=OJ:L:2013:020:0053:0056:EN:PDF" TargetMode="External"/><Relationship Id="rId34" Type="http://schemas.openxmlformats.org/officeDocument/2006/relationships/hyperlink" Target="http://www.europarl.europa.eu/sides/getDoc.do?pubRef=-//EP//NONSGML+COMPARL+PE-497.913+02+DOC+PDF+V0//EN" TargetMode="External"/><Relationship Id="rId42" Type="http://schemas.openxmlformats.org/officeDocument/2006/relationships/hyperlink" Target="http://fpc.org.uk/fsblob/1512.pdf" TargetMode="External"/><Relationship Id="rId47" Type="http://schemas.openxmlformats.org/officeDocument/2006/relationships/hyperlink" Target="https://sites.google.com/site/eurchine/home/events/forthcoming-events/upcomingeu-chinacrnworkshopinbeijing" TargetMode="External"/><Relationship Id="rId50" Type="http://schemas.openxmlformats.org/officeDocument/2006/relationships/hyperlink" Target="http://www.uaces.org/events/calendar/event.php?recordID=747" TargetMode="External"/><Relationship Id="rId55" Type="http://schemas.openxmlformats.org/officeDocument/2006/relationships/hyperlink" Target="http://events.uaces.org/events/evolvingeurope/impact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register.consilium.europa.eu/pdf/en/13/st05/st05535.en13.pdf" TargetMode="External"/><Relationship Id="rId20" Type="http://schemas.openxmlformats.org/officeDocument/2006/relationships/hyperlink" Target="http://europa.eu/rapid/press-release_STAT-13-14_en.htm?locale=en" TargetMode="External"/><Relationship Id="rId29" Type="http://schemas.openxmlformats.org/officeDocument/2006/relationships/hyperlink" Target="http://europa.eu/rapid/press-release_IP-13-32_en.htm?locale=en" TargetMode="External"/><Relationship Id="rId41" Type="http://schemas.openxmlformats.org/officeDocument/2006/relationships/hyperlink" Target="http://www.uaces.org/events/calendar/event.php?recordID=729" TargetMode="External"/><Relationship Id="rId54" Type="http://schemas.openxmlformats.org/officeDocument/2006/relationships/hyperlink" Target="http://www.eipa.eu/files/repository/product/20130122113542_info_1332301.pdf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opa.eu/rapid/press-release_IP-12-1323_en.htm?locale=en" TargetMode="External"/><Relationship Id="rId24" Type="http://schemas.openxmlformats.org/officeDocument/2006/relationships/hyperlink" Target="http://www.consilium.europa.eu/uedocs/cms_data/docs/pressdata/EN/foraff/134871.pdf" TargetMode="External"/><Relationship Id="rId32" Type="http://schemas.openxmlformats.org/officeDocument/2006/relationships/hyperlink" Target="http://register.consilium.europa.eu/pdf/en/13/st05/st05597.en13.pdf" TargetMode="External"/><Relationship Id="rId37" Type="http://schemas.openxmlformats.org/officeDocument/2006/relationships/hyperlink" Target="http://www.consilium.europa.eu/uedocs/cms_data/docs/pressdata/EN/foraff/134836.pdf" TargetMode="External"/><Relationship Id="rId40" Type="http://schemas.openxmlformats.org/officeDocument/2006/relationships/hyperlink" Target="http://csdpstrategy.wordpress.com/events/" TargetMode="External"/><Relationship Id="rId45" Type="http://schemas.openxmlformats.org/officeDocument/2006/relationships/hyperlink" Target="http://www.asser.nl/events.aspx?id=334" TargetMode="External"/><Relationship Id="rId53" Type="http://schemas.openxmlformats.org/officeDocument/2006/relationships/hyperlink" Target="http://intranet.asser.nl/events.aspx?id=341&amp;site_id=34" TargetMode="External"/><Relationship Id="rId58" Type="http://schemas.openxmlformats.org/officeDocument/2006/relationships/hyperlink" Target="http://www.montesquieu-instituut.nl/9353000/1/j9vvhfxcd6p0lcl/vj36fsfmksz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uropa.eu/rapid/press-release_IP-13-53_en.htm?locale=en" TargetMode="External"/><Relationship Id="rId23" Type="http://schemas.openxmlformats.org/officeDocument/2006/relationships/hyperlink" Target="http://publications.jrc.ec.europa.eu/repository/bitstream/111111111/27419/1/lbna25763enn.pdf" TargetMode="External"/><Relationship Id="rId28" Type="http://schemas.openxmlformats.org/officeDocument/2006/relationships/hyperlink" Target="http://europa.eu/rapid/press-release_MEMO-13-20_en.htm?locale=en" TargetMode="External"/><Relationship Id="rId36" Type="http://schemas.openxmlformats.org/officeDocument/2006/relationships/hyperlink" Target="http://www.europarl.europa.eu/news/en/pressroom/content/20121126IPR56522/html/Crises-in-Congo-and-Mali-ACP-MPs-and-MEPs-call-for-stable-regional-solutions" TargetMode="External"/><Relationship Id="rId49" Type="http://schemas.openxmlformats.org/officeDocument/2006/relationships/hyperlink" Target="http://www.euroiccees2013.org/" TargetMode="External"/><Relationship Id="rId57" Type="http://schemas.openxmlformats.org/officeDocument/2006/relationships/hyperlink" Target="http://www.uaces.org/events/calendar/event.php?recordID=727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europarl.europa.eu/news/en/pressroom/content/20130121IPR05414/html/Montenegro-on-track-for-EU-membership-say-Foreign-Affairs-Committee-MEPs" TargetMode="External"/><Relationship Id="rId19" Type="http://schemas.openxmlformats.org/officeDocument/2006/relationships/hyperlink" Target="http://epp.eurostat.ec.europa.eu/cache/ITY_PUBLIC/6-18012013-AP/EN/6-18012013-AP-EN.PDF" TargetMode="External"/><Relationship Id="rId31" Type="http://schemas.openxmlformats.org/officeDocument/2006/relationships/hyperlink" Target="http://www.consilium.europa.eu/uedocs/cms_data/docs/pressdata/EN/foraff/135039.pdf" TargetMode="External"/><Relationship Id="rId44" Type="http://schemas.openxmlformats.org/officeDocument/2006/relationships/hyperlink" Target="http://euroacademia.eu/conference/third-europe-inside-out/" TargetMode="External"/><Relationship Id="rId52" Type="http://schemas.openxmlformats.org/officeDocument/2006/relationships/hyperlink" Target="http://www.asser.nl/events.aspx?id=341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europarl.europa.eu/news/en/pressroom/content/20130121IPR05415/html/No-alternative-to-dialogue-between-Serbia-and-Kosovo-says-Serbia's-Deputy-PM" TargetMode="External"/><Relationship Id="rId22" Type="http://schemas.openxmlformats.org/officeDocument/2006/relationships/hyperlink" Target="http://europa.eu/rapid/press-release_IP-12-1312_en.htm?locale=en" TargetMode="External"/><Relationship Id="rId27" Type="http://schemas.openxmlformats.org/officeDocument/2006/relationships/hyperlink" Target="http://www.europarl.europa.eu/news/en/pressroom/content/20130121IPR05423/html/Mali-MEPs-urge-member-states-to-go-in-alongside-France" TargetMode="External"/><Relationship Id="rId30" Type="http://schemas.openxmlformats.org/officeDocument/2006/relationships/hyperlink" Target="http://europa.eu/rapid/press-release_IP-13-50_en.htm?locale=en" TargetMode="External"/><Relationship Id="rId35" Type="http://schemas.openxmlformats.org/officeDocument/2006/relationships/hyperlink" Target="http://ec.europa.eu/dgs/jrc/index.cfm?id=1410&amp;obj_id=16020&amp;dt_code=NWS&amp;lang=en&amp;ori=HPG" TargetMode="External"/><Relationship Id="rId43" Type="http://schemas.openxmlformats.org/officeDocument/2006/relationships/hyperlink" Target="http://nepas-project.net/call-for-papers/" TargetMode="External"/><Relationship Id="rId48" Type="http://schemas.openxmlformats.org/officeDocument/2006/relationships/hyperlink" Target="http://www.eda.europa.eu/info-hub/news/2012/11/05/call-for-submissions-eda-egmont-phd-prize" TargetMode="External"/><Relationship Id="rId56" Type="http://schemas.openxmlformats.org/officeDocument/2006/relationships/hyperlink" Target="http://www.sgir.eu/upcoming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montesquieu-instituut.nl/9353000/1/j9vvhfxcd6p0lcl/vj6hfjf8qwip" TargetMode="Externa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://ec.europa.eu/enterprise/newsroom/cf/itemdetail.cfm?item_id=6380&amp;lang=en&amp;tpa_id=0&amp;title=EU-and-China-agree-to-improve-toy-safety-" TargetMode="External"/><Relationship Id="rId25" Type="http://schemas.openxmlformats.org/officeDocument/2006/relationships/hyperlink" Target="http://www.eda.europa.eu/info-hub/news/2013/01/21/future-soldier-systems" TargetMode="External"/><Relationship Id="rId33" Type="http://schemas.openxmlformats.org/officeDocument/2006/relationships/hyperlink" Target="http://register.consilium.europa.eu/pdf/en/13/st05/st05635.en13.pdf" TargetMode="External"/><Relationship Id="rId38" Type="http://schemas.openxmlformats.org/officeDocument/2006/relationships/hyperlink" Target="http://www.supportbase.eu.com/commeunicate.html" TargetMode="External"/><Relationship Id="rId46" Type="http://schemas.openxmlformats.org/officeDocument/2006/relationships/hyperlink" Target="http://www.montesquieu-instituut.nl/9353000/1/j9vvhfxcd6p0lcl/vj6he39op2mo" TargetMode="External"/><Relationship Id="rId59" Type="http://schemas.openxmlformats.org/officeDocument/2006/relationships/hyperlink" Target="http://acelg.uva.nl/news-events/events/content/workshops/2013/07/phd-postdoc---european-and-transnational-rulemaking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32E4-57C4-4E3F-ABAA-DCE74D96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6788</CharactersWithSpaces>
  <SharedDoc>false</SharedDoc>
  <HLinks>
    <vt:vector size="312" baseType="variant">
      <vt:variant>
        <vt:i4>7536678</vt:i4>
      </vt:variant>
      <vt:variant>
        <vt:i4>75</vt:i4>
      </vt:variant>
      <vt:variant>
        <vt:i4>0</vt:i4>
      </vt:variant>
      <vt:variant>
        <vt:i4>5</vt:i4>
      </vt:variant>
      <vt:variant>
        <vt:lpwstr>http://www.eda.europa.eu/info-hub/news/2012/11/05/call-for-submissions-eda-egmont-phd-prize</vt:lpwstr>
      </vt:variant>
      <vt:variant>
        <vt:lpwstr/>
      </vt:variant>
      <vt:variant>
        <vt:i4>3735662</vt:i4>
      </vt:variant>
      <vt:variant>
        <vt:i4>72</vt:i4>
      </vt:variant>
      <vt:variant>
        <vt:i4>0</vt:i4>
      </vt:variant>
      <vt:variant>
        <vt:i4>5</vt:i4>
      </vt:variant>
      <vt:variant>
        <vt:lpwstr>http://www.sgir.eu/upcoming.php</vt:lpwstr>
      </vt:variant>
      <vt:variant>
        <vt:lpwstr/>
      </vt:variant>
      <vt:variant>
        <vt:i4>3342338</vt:i4>
      </vt:variant>
      <vt:variant>
        <vt:i4>69</vt:i4>
      </vt:variant>
      <vt:variant>
        <vt:i4>0</vt:i4>
      </vt:variant>
      <vt:variant>
        <vt:i4>5</vt:i4>
      </vt:variant>
      <vt:variant>
        <vt:lpwstr>http://intranet.asser.nl/events.aspx?id=341&amp;site_id=34</vt:lpwstr>
      </vt:variant>
      <vt:variant>
        <vt:lpwstr/>
      </vt:variant>
      <vt:variant>
        <vt:i4>8257599</vt:i4>
      </vt:variant>
      <vt:variant>
        <vt:i4>66</vt:i4>
      </vt:variant>
      <vt:variant>
        <vt:i4>0</vt:i4>
      </vt:variant>
      <vt:variant>
        <vt:i4>5</vt:i4>
      </vt:variant>
      <vt:variant>
        <vt:lpwstr>http://www.uaces.org/events/calendar/event.php?recordID=721</vt:lpwstr>
      </vt:variant>
      <vt:variant>
        <vt:lpwstr/>
      </vt:variant>
      <vt:variant>
        <vt:i4>2883634</vt:i4>
      </vt:variant>
      <vt:variant>
        <vt:i4>63</vt:i4>
      </vt:variant>
      <vt:variant>
        <vt:i4>0</vt:i4>
      </vt:variant>
      <vt:variant>
        <vt:i4>5</vt:i4>
      </vt:variant>
      <vt:variant>
        <vt:lpwstr>http://www.asser.nl/events.aspx?id=334</vt:lpwstr>
      </vt:variant>
      <vt:variant>
        <vt:lpwstr/>
      </vt:variant>
      <vt:variant>
        <vt:i4>2031642</vt:i4>
      </vt:variant>
      <vt:variant>
        <vt:i4>60</vt:i4>
      </vt:variant>
      <vt:variant>
        <vt:i4>0</vt:i4>
      </vt:variant>
      <vt:variant>
        <vt:i4>5</vt:i4>
      </vt:variant>
      <vt:variant>
        <vt:lpwstr>http://csdpstrategy.wordpress.com/events/</vt:lpwstr>
      </vt:variant>
      <vt:variant>
        <vt:lpwstr/>
      </vt:variant>
      <vt:variant>
        <vt:i4>4587643</vt:i4>
      </vt:variant>
      <vt:variant>
        <vt:i4>57</vt:i4>
      </vt:variant>
      <vt:variant>
        <vt:i4>0</vt:i4>
      </vt:variant>
      <vt:variant>
        <vt:i4>5</vt:i4>
      </vt:variant>
      <vt:variant>
        <vt:lpwstr>http://www.eipa.eu/files/repository/product/20121107135348_info_1334101.pdf?utm_source=European+Institute+of+Public+Administration+(EIPA)+List&amp;utm_campaign=65c1498509-Twinning11_7_2012&amp;utm_medium=email</vt:lpwstr>
      </vt:variant>
      <vt:variant>
        <vt:lpwstr/>
      </vt:variant>
      <vt:variant>
        <vt:i4>6029401</vt:i4>
      </vt:variant>
      <vt:variant>
        <vt:i4>54</vt:i4>
      </vt:variant>
      <vt:variant>
        <vt:i4>0</vt:i4>
      </vt:variant>
      <vt:variant>
        <vt:i4>5</vt:i4>
      </vt:variant>
      <vt:variant>
        <vt:lpwstr>http://www.shef.ac.uk/law/research/clusters/sciel/scielevents/method</vt:lpwstr>
      </vt:variant>
      <vt:variant>
        <vt:lpwstr/>
      </vt:variant>
      <vt:variant>
        <vt:i4>3080216</vt:i4>
      </vt:variant>
      <vt:variant>
        <vt:i4>51</vt:i4>
      </vt:variant>
      <vt:variant>
        <vt:i4>0</vt:i4>
      </vt:variant>
      <vt:variant>
        <vt:i4>5</vt:i4>
      </vt:variant>
      <vt:variant>
        <vt:lpwstr>http://www.asser.nl/Default.aspx?site_id=1&amp;level1=13692&amp;level2=15352</vt:lpwstr>
      </vt:variant>
      <vt:variant>
        <vt:lpwstr/>
      </vt:variant>
      <vt:variant>
        <vt:i4>1179728</vt:i4>
      </vt:variant>
      <vt:variant>
        <vt:i4>48</vt:i4>
      </vt:variant>
      <vt:variant>
        <vt:i4>0</vt:i4>
      </vt:variant>
      <vt:variant>
        <vt:i4>5</vt:i4>
      </vt:variant>
      <vt:variant>
        <vt:lpwstr>http://hsozkult.geschichte.hu-berlin.de/termine/id=19747</vt:lpwstr>
      </vt:variant>
      <vt:variant>
        <vt:lpwstr/>
      </vt:variant>
      <vt:variant>
        <vt:i4>2883696</vt:i4>
      </vt:variant>
      <vt:variant>
        <vt:i4>45</vt:i4>
      </vt:variant>
      <vt:variant>
        <vt:i4>0</vt:i4>
      </vt:variant>
      <vt:variant>
        <vt:i4>5</vt:i4>
      </vt:variant>
      <vt:variant>
        <vt:lpwstr>http://researchturkey.org/wp/wordpress/?p=1603</vt:lpwstr>
      </vt:variant>
      <vt:variant>
        <vt:lpwstr/>
      </vt:variant>
      <vt:variant>
        <vt:i4>7405634</vt:i4>
      </vt:variant>
      <vt:variant>
        <vt:i4>42</vt:i4>
      </vt:variant>
      <vt:variant>
        <vt:i4>0</vt:i4>
      </vt:variant>
      <vt:variant>
        <vt:i4>5</vt:i4>
      </vt:variant>
      <vt:variant>
        <vt:lpwstr>http://www.consilium.europa.eu/uedocs/cms_data/docs/pressdata/en/cfsp/133902.pdf</vt:lpwstr>
      </vt:variant>
      <vt:variant>
        <vt:lpwstr/>
      </vt:variant>
      <vt:variant>
        <vt:i4>3670124</vt:i4>
      </vt:variant>
      <vt:variant>
        <vt:i4>39</vt:i4>
      </vt:variant>
      <vt:variant>
        <vt:i4>0</vt:i4>
      </vt:variant>
      <vt:variant>
        <vt:i4>5</vt:i4>
      </vt:variant>
      <vt:variant>
        <vt:lpwstr>http://europa.eu/rapid/press-release_STAT-12-166_en.htm</vt:lpwstr>
      </vt:variant>
      <vt:variant>
        <vt:lpwstr/>
      </vt:variant>
      <vt:variant>
        <vt:i4>7143458</vt:i4>
      </vt:variant>
      <vt:variant>
        <vt:i4>36</vt:i4>
      </vt:variant>
      <vt:variant>
        <vt:i4>0</vt:i4>
      </vt:variant>
      <vt:variant>
        <vt:i4>5</vt:i4>
      </vt:variant>
      <vt:variant>
        <vt:lpwstr>http://www.europarl.europa.eu/news/en/pressroom/content/20121126IPR56462/html/Use-smart-sanctions-not-diplomatic-isolation-to-promote-human-rights-in-Iran</vt:lpwstr>
      </vt:variant>
      <vt:variant>
        <vt:lpwstr/>
      </vt:variant>
      <vt:variant>
        <vt:i4>786462</vt:i4>
      </vt:variant>
      <vt:variant>
        <vt:i4>33</vt:i4>
      </vt:variant>
      <vt:variant>
        <vt:i4>0</vt:i4>
      </vt:variant>
      <vt:variant>
        <vt:i4>5</vt:i4>
      </vt:variant>
      <vt:variant>
        <vt:lpwstr>http://www.europarl.europa.eu/news/en/pressroom/content/20121126IPR56410/html/EUROSUR-border-surveillance-must-help-save-migrants'-lives-say-MEPs</vt:lpwstr>
      </vt:variant>
      <vt:variant>
        <vt:lpwstr/>
      </vt:variant>
      <vt:variant>
        <vt:i4>8192120</vt:i4>
      </vt:variant>
      <vt:variant>
        <vt:i4>30</vt:i4>
      </vt:variant>
      <vt:variant>
        <vt:i4>0</vt:i4>
      </vt:variant>
      <vt:variant>
        <vt:i4>5</vt:i4>
      </vt:variant>
      <vt:variant>
        <vt:lpwstr>http://europa.eu/rapid/press-release_IP-12-1336_en.htm?locale=en</vt:lpwstr>
      </vt:variant>
      <vt:variant>
        <vt:lpwstr/>
      </vt:variant>
      <vt:variant>
        <vt:i4>6946873</vt:i4>
      </vt:variant>
      <vt:variant>
        <vt:i4>27</vt:i4>
      </vt:variant>
      <vt:variant>
        <vt:i4>0</vt:i4>
      </vt:variant>
      <vt:variant>
        <vt:i4>5</vt:i4>
      </vt:variant>
      <vt:variant>
        <vt:lpwstr>http://www.europarl.europa.eu/news/en/pressroom/content/20121203IPR04318/html/Foreign-affairs-committee-backs-first-ever-cooperation-deal-with-Iraq</vt:lpwstr>
      </vt:variant>
      <vt:variant>
        <vt:lpwstr/>
      </vt:variant>
      <vt:variant>
        <vt:i4>1572932</vt:i4>
      </vt:variant>
      <vt:variant>
        <vt:i4>24</vt:i4>
      </vt:variant>
      <vt:variant>
        <vt:i4>0</vt:i4>
      </vt:variant>
      <vt:variant>
        <vt:i4>5</vt:i4>
      </vt:variant>
      <vt:variant>
        <vt:lpwstr>http://www.eda.europa.eu/info-hub/news/2012/11/28/increasing-europe-s-strategic-tanker-capability-by-2020</vt:lpwstr>
      </vt:variant>
      <vt:variant>
        <vt:lpwstr/>
      </vt:variant>
      <vt:variant>
        <vt:i4>2621546</vt:i4>
      </vt:variant>
      <vt:variant>
        <vt:i4>21</vt:i4>
      </vt:variant>
      <vt:variant>
        <vt:i4>0</vt:i4>
      </vt:variant>
      <vt:variant>
        <vt:i4>5</vt:i4>
      </vt:variant>
      <vt:variant>
        <vt:lpwstr>http://www.europarl.europa.eu/news/en/pressroom/content/20121126IPR56522/html/Crises-in-Congo-and-Mali-ACP-MPs-and-MEPs-call-for-stable-regional-solutions</vt:lpwstr>
      </vt:variant>
      <vt:variant>
        <vt:lpwstr/>
      </vt:variant>
      <vt:variant>
        <vt:i4>8323196</vt:i4>
      </vt:variant>
      <vt:variant>
        <vt:i4>18</vt:i4>
      </vt:variant>
      <vt:variant>
        <vt:i4>0</vt:i4>
      </vt:variant>
      <vt:variant>
        <vt:i4>5</vt:i4>
      </vt:variant>
      <vt:variant>
        <vt:lpwstr>http://europa.eu/rapid/press-release_IP-12-1312_en.htm?locale=en</vt:lpwstr>
      </vt:variant>
      <vt:variant>
        <vt:lpwstr/>
      </vt:variant>
      <vt:variant>
        <vt:i4>3735589</vt:i4>
      </vt:variant>
      <vt:variant>
        <vt:i4>15</vt:i4>
      </vt:variant>
      <vt:variant>
        <vt:i4>0</vt:i4>
      </vt:variant>
      <vt:variant>
        <vt:i4>5</vt:i4>
      </vt:variant>
      <vt:variant>
        <vt:lpwstr>http://register.consilium.europa.eu/pdf/en/12/st16/st16898.en12.pdf</vt:lpwstr>
      </vt:variant>
      <vt:variant>
        <vt:lpwstr/>
      </vt:variant>
      <vt:variant>
        <vt:i4>720991</vt:i4>
      </vt:variant>
      <vt:variant>
        <vt:i4>12</vt:i4>
      </vt:variant>
      <vt:variant>
        <vt:i4>0</vt:i4>
      </vt:variant>
      <vt:variant>
        <vt:i4>5</vt:i4>
      </vt:variant>
      <vt:variant>
        <vt:lpwstr>http://europa.eu/rapid/press-release_STAT-12-164_en.htm?locale=en</vt:lpwstr>
      </vt:variant>
      <vt:variant>
        <vt:lpwstr/>
      </vt:variant>
      <vt:variant>
        <vt:i4>8192124</vt:i4>
      </vt:variant>
      <vt:variant>
        <vt:i4>9</vt:i4>
      </vt:variant>
      <vt:variant>
        <vt:i4>0</vt:i4>
      </vt:variant>
      <vt:variant>
        <vt:i4>5</vt:i4>
      </vt:variant>
      <vt:variant>
        <vt:lpwstr>http://europa.eu/rapid/press-release_IP-12-1332_en.htm?locale=en</vt:lpwstr>
      </vt:variant>
      <vt:variant>
        <vt:lpwstr/>
      </vt:variant>
      <vt:variant>
        <vt:i4>6029342</vt:i4>
      </vt:variant>
      <vt:variant>
        <vt:i4>6</vt:i4>
      </vt:variant>
      <vt:variant>
        <vt:i4>0</vt:i4>
      </vt:variant>
      <vt:variant>
        <vt:i4>5</vt:i4>
      </vt:variant>
      <vt:variant>
        <vt:lpwstr>http://www.europarl.europa.eu/news/en/pressroom/content/20121203IPR04320/html/Egypt-MEPs-worried-about-President-Mursi's-sweeping-new-powers</vt:lpwstr>
      </vt:variant>
      <vt:variant>
        <vt:lpwstr/>
      </vt:variant>
      <vt:variant>
        <vt:i4>7733371</vt:i4>
      </vt:variant>
      <vt:variant>
        <vt:i4>3</vt:i4>
      </vt:variant>
      <vt:variant>
        <vt:i4>0</vt:i4>
      </vt:variant>
      <vt:variant>
        <vt:i4>5</vt:i4>
      </vt:variant>
      <vt:variant>
        <vt:lpwstr>http://europa.eu/rapid/press-release_IP-12-1284_en.htm?locale=en</vt:lpwstr>
      </vt:variant>
      <vt:variant>
        <vt:lpwstr/>
      </vt:variant>
      <vt:variant>
        <vt:i4>8126589</vt:i4>
      </vt:variant>
      <vt:variant>
        <vt:i4>0</vt:i4>
      </vt:variant>
      <vt:variant>
        <vt:i4>0</vt:i4>
      </vt:variant>
      <vt:variant>
        <vt:i4>5</vt:i4>
      </vt:variant>
      <vt:variant>
        <vt:lpwstr>http://europa.eu/rapid/press-release_IP-12-1323_en.htm?locale=en</vt:lpwstr>
      </vt:variant>
      <vt:variant>
        <vt:lpwstr/>
      </vt:variant>
      <vt:variant>
        <vt:i4>8126589</vt:i4>
      </vt:variant>
      <vt:variant>
        <vt:i4>2286</vt:i4>
      </vt:variant>
      <vt:variant>
        <vt:i4>1050</vt:i4>
      </vt:variant>
      <vt:variant>
        <vt:i4>4</vt:i4>
      </vt:variant>
      <vt:variant>
        <vt:lpwstr>http://europa.eu/rapid/press-release_IP-12-1323_en.htm?locale=en</vt:lpwstr>
      </vt:variant>
      <vt:variant>
        <vt:lpwstr/>
      </vt:variant>
      <vt:variant>
        <vt:i4>7733371</vt:i4>
      </vt:variant>
      <vt:variant>
        <vt:i4>2392</vt:i4>
      </vt:variant>
      <vt:variant>
        <vt:i4>1049</vt:i4>
      </vt:variant>
      <vt:variant>
        <vt:i4>4</vt:i4>
      </vt:variant>
      <vt:variant>
        <vt:lpwstr>http://europa.eu/rapid/press-release_IP-12-1284_en.htm?locale=en</vt:lpwstr>
      </vt:variant>
      <vt:variant>
        <vt:lpwstr/>
      </vt:variant>
      <vt:variant>
        <vt:i4>6029342</vt:i4>
      </vt:variant>
      <vt:variant>
        <vt:i4>2746</vt:i4>
      </vt:variant>
      <vt:variant>
        <vt:i4>1048</vt:i4>
      </vt:variant>
      <vt:variant>
        <vt:i4>4</vt:i4>
      </vt:variant>
      <vt:variant>
        <vt:lpwstr>http://www.europarl.europa.eu/news/en/pressroom/content/20121203IPR04320/html/Egypt-MEPs-worried-about-President-Mursi's-sweeping-new-powers</vt:lpwstr>
      </vt:variant>
      <vt:variant>
        <vt:lpwstr/>
      </vt:variant>
      <vt:variant>
        <vt:i4>8192124</vt:i4>
      </vt:variant>
      <vt:variant>
        <vt:i4>2931</vt:i4>
      </vt:variant>
      <vt:variant>
        <vt:i4>1047</vt:i4>
      </vt:variant>
      <vt:variant>
        <vt:i4>4</vt:i4>
      </vt:variant>
      <vt:variant>
        <vt:lpwstr>http://europa.eu/rapid/press-release_IP-12-1332_en.htm?locale=en</vt:lpwstr>
      </vt:variant>
      <vt:variant>
        <vt:lpwstr/>
      </vt:variant>
      <vt:variant>
        <vt:i4>720991</vt:i4>
      </vt:variant>
      <vt:variant>
        <vt:i4>3039</vt:i4>
      </vt:variant>
      <vt:variant>
        <vt:i4>1046</vt:i4>
      </vt:variant>
      <vt:variant>
        <vt:i4>4</vt:i4>
      </vt:variant>
      <vt:variant>
        <vt:lpwstr>http://europa.eu/rapid/press-release_STAT-12-164_en.htm?locale=en</vt:lpwstr>
      </vt:variant>
      <vt:variant>
        <vt:lpwstr/>
      </vt:variant>
      <vt:variant>
        <vt:i4>3735589</vt:i4>
      </vt:variant>
      <vt:variant>
        <vt:i4>3150</vt:i4>
      </vt:variant>
      <vt:variant>
        <vt:i4>1045</vt:i4>
      </vt:variant>
      <vt:variant>
        <vt:i4>4</vt:i4>
      </vt:variant>
      <vt:variant>
        <vt:lpwstr>http://register.consilium.europa.eu/pdf/en/12/st16/st16898.en12.pdf</vt:lpwstr>
      </vt:variant>
      <vt:variant>
        <vt:lpwstr/>
      </vt:variant>
      <vt:variant>
        <vt:i4>8323196</vt:i4>
      </vt:variant>
      <vt:variant>
        <vt:i4>3332</vt:i4>
      </vt:variant>
      <vt:variant>
        <vt:i4>1044</vt:i4>
      </vt:variant>
      <vt:variant>
        <vt:i4>4</vt:i4>
      </vt:variant>
      <vt:variant>
        <vt:lpwstr>http://europa.eu/rapid/press-release_IP-12-1312_en.htm?locale=en</vt:lpwstr>
      </vt:variant>
      <vt:variant>
        <vt:lpwstr/>
      </vt:variant>
      <vt:variant>
        <vt:i4>2621546</vt:i4>
      </vt:variant>
      <vt:variant>
        <vt:i4>3513</vt:i4>
      </vt:variant>
      <vt:variant>
        <vt:i4>1043</vt:i4>
      </vt:variant>
      <vt:variant>
        <vt:i4>4</vt:i4>
      </vt:variant>
      <vt:variant>
        <vt:lpwstr>http://www.europarl.europa.eu/news/en/pressroom/content/20121126IPR56522/html/Crises-in-Congo-and-Mali-ACP-MPs-and-MEPs-call-for-stable-regional-solutions</vt:lpwstr>
      </vt:variant>
      <vt:variant>
        <vt:lpwstr/>
      </vt:variant>
      <vt:variant>
        <vt:i4>1572932</vt:i4>
      </vt:variant>
      <vt:variant>
        <vt:i4>3645</vt:i4>
      </vt:variant>
      <vt:variant>
        <vt:i4>1042</vt:i4>
      </vt:variant>
      <vt:variant>
        <vt:i4>4</vt:i4>
      </vt:variant>
      <vt:variant>
        <vt:lpwstr>http://www.eda.europa.eu/info-hub/news/2012/11/28/increasing-europe-s-strategic-tanker-capability-by-2020</vt:lpwstr>
      </vt:variant>
      <vt:variant>
        <vt:lpwstr/>
      </vt:variant>
      <vt:variant>
        <vt:i4>6946873</vt:i4>
      </vt:variant>
      <vt:variant>
        <vt:i4>3965</vt:i4>
      </vt:variant>
      <vt:variant>
        <vt:i4>1041</vt:i4>
      </vt:variant>
      <vt:variant>
        <vt:i4>4</vt:i4>
      </vt:variant>
      <vt:variant>
        <vt:lpwstr>http://www.europarl.europa.eu/news/en/pressroom/content/20121203IPR04318/html/Foreign-affairs-committee-backs-first-ever-cooperation-deal-with-Iraq</vt:lpwstr>
      </vt:variant>
      <vt:variant>
        <vt:lpwstr/>
      </vt:variant>
      <vt:variant>
        <vt:i4>8192120</vt:i4>
      </vt:variant>
      <vt:variant>
        <vt:i4>4104</vt:i4>
      </vt:variant>
      <vt:variant>
        <vt:i4>1040</vt:i4>
      </vt:variant>
      <vt:variant>
        <vt:i4>4</vt:i4>
      </vt:variant>
      <vt:variant>
        <vt:lpwstr>http://europa.eu/rapid/press-release_IP-12-1336_en.htm?locale=en</vt:lpwstr>
      </vt:variant>
      <vt:variant>
        <vt:lpwstr/>
      </vt:variant>
      <vt:variant>
        <vt:i4>786462</vt:i4>
      </vt:variant>
      <vt:variant>
        <vt:i4>4300</vt:i4>
      </vt:variant>
      <vt:variant>
        <vt:i4>1039</vt:i4>
      </vt:variant>
      <vt:variant>
        <vt:i4>4</vt:i4>
      </vt:variant>
      <vt:variant>
        <vt:lpwstr>http://www.europarl.europa.eu/news/en/pressroom/content/20121126IPR56410/html/EUROSUR-border-surveillance-must-help-save-migrants'-lives-say-MEPs</vt:lpwstr>
      </vt:variant>
      <vt:variant>
        <vt:lpwstr/>
      </vt:variant>
      <vt:variant>
        <vt:i4>7143458</vt:i4>
      </vt:variant>
      <vt:variant>
        <vt:i4>4494</vt:i4>
      </vt:variant>
      <vt:variant>
        <vt:i4>1038</vt:i4>
      </vt:variant>
      <vt:variant>
        <vt:i4>4</vt:i4>
      </vt:variant>
      <vt:variant>
        <vt:lpwstr>http://www.europarl.europa.eu/news/en/pressroom/content/20121126IPR56462/html/Use-smart-sanctions-not-diplomatic-isolation-to-promote-human-rights-in-Iran</vt:lpwstr>
      </vt:variant>
      <vt:variant>
        <vt:lpwstr/>
      </vt:variant>
      <vt:variant>
        <vt:i4>3670124</vt:i4>
      </vt:variant>
      <vt:variant>
        <vt:i4>4668</vt:i4>
      </vt:variant>
      <vt:variant>
        <vt:i4>1037</vt:i4>
      </vt:variant>
      <vt:variant>
        <vt:i4>4</vt:i4>
      </vt:variant>
      <vt:variant>
        <vt:lpwstr>http://europa.eu/rapid/press-release_STAT-12-166_en.htm</vt:lpwstr>
      </vt:variant>
      <vt:variant>
        <vt:lpwstr/>
      </vt:variant>
      <vt:variant>
        <vt:i4>7405634</vt:i4>
      </vt:variant>
      <vt:variant>
        <vt:i4>4787</vt:i4>
      </vt:variant>
      <vt:variant>
        <vt:i4>1036</vt:i4>
      </vt:variant>
      <vt:variant>
        <vt:i4>4</vt:i4>
      </vt:variant>
      <vt:variant>
        <vt:lpwstr>http://www.consilium.europa.eu/uedocs/cms_data/docs/pressdata/en/cfsp/133902.pdf</vt:lpwstr>
      </vt:variant>
      <vt:variant>
        <vt:lpwstr/>
      </vt:variant>
      <vt:variant>
        <vt:i4>2883696</vt:i4>
      </vt:variant>
      <vt:variant>
        <vt:i4>5092</vt:i4>
      </vt:variant>
      <vt:variant>
        <vt:i4>1035</vt:i4>
      </vt:variant>
      <vt:variant>
        <vt:i4>4</vt:i4>
      </vt:variant>
      <vt:variant>
        <vt:lpwstr>http://researchturkey.org/wp/wordpress/?p=1603</vt:lpwstr>
      </vt:variant>
      <vt:variant>
        <vt:lpwstr/>
      </vt:variant>
      <vt:variant>
        <vt:i4>1179728</vt:i4>
      </vt:variant>
      <vt:variant>
        <vt:i4>5339</vt:i4>
      </vt:variant>
      <vt:variant>
        <vt:i4>1034</vt:i4>
      </vt:variant>
      <vt:variant>
        <vt:i4>4</vt:i4>
      </vt:variant>
      <vt:variant>
        <vt:lpwstr>http://hsozkult.geschichte.hu-berlin.de/termine/id=19747</vt:lpwstr>
      </vt:variant>
      <vt:variant>
        <vt:lpwstr/>
      </vt:variant>
      <vt:variant>
        <vt:i4>3080216</vt:i4>
      </vt:variant>
      <vt:variant>
        <vt:i4>5689</vt:i4>
      </vt:variant>
      <vt:variant>
        <vt:i4>1033</vt:i4>
      </vt:variant>
      <vt:variant>
        <vt:i4>4</vt:i4>
      </vt:variant>
      <vt:variant>
        <vt:lpwstr>http://www.asser.nl/Default.aspx?site_id=1&amp;level1=13692&amp;level2=15352</vt:lpwstr>
      </vt:variant>
      <vt:variant>
        <vt:lpwstr/>
      </vt:variant>
      <vt:variant>
        <vt:i4>6029401</vt:i4>
      </vt:variant>
      <vt:variant>
        <vt:i4>5954</vt:i4>
      </vt:variant>
      <vt:variant>
        <vt:i4>1032</vt:i4>
      </vt:variant>
      <vt:variant>
        <vt:i4>4</vt:i4>
      </vt:variant>
      <vt:variant>
        <vt:lpwstr>http://www.shef.ac.uk/law/research/clusters/sciel/scielevents/method</vt:lpwstr>
      </vt:variant>
      <vt:variant>
        <vt:lpwstr/>
      </vt:variant>
      <vt:variant>
        <vt:i4>4587643</vt:i4>
      </vt:variant>
      <vt:variant>
        <vt:i4>6414</vt:i4>
      </vt:variant>
      <vt:variant>
        <vt:i4>1031</vt:i4>
      </vt:variant>
      <vt:variant>
        <vt:i4>4</vt:i4>
      </vt:variant>
      <vt:variant>
        <vt:lpwstr>http://www.eipa.eu/files/repository/product/20121107135348_info_1334101.pdf?utm_source=European+Institute+of+Public+Administration+(EIPA)+List&amp;utm_campaign=65c1498509-Twinning11_7_2012&amp;utm_medium=email</vt:lpwstr>
      </vt:variant>
      <vt:variant>
        <vt:lpwstr/>
      </vt:variant>
      <vt:variant>
        <vt:i4>2031642</vt:i4>
      </vt:variant>
      <vt:variant>
        <vt:i4>6586</vt:i4>
      </vt:variant>
      <vt:variant>
        <vt:i4>1030</vt:i4>
      </vt:variant>
      <vt:variant>
        <vt:i4>4</vt:i4>
      </vt:variant>
      <vt:variant>
        <vt:lpwstr>http://csdpstrategy.wordpress.com/events/</vt:lpwstr>
      </vt:variant>
      <vt:variant>
        <vt:lpwstr/>
      </vt:variant>
      <vt:variant>
        <vt:i4>2883634</vt:i4>
      </vt:variant>
      <vt:variant>
        <vt:i4>6927</vt:i4>
      </vt:variant>
      <vt:variant>
        <vt:i4>1029</vt:i4>
      </vt:variant>
      <vt:variant>
        <vt:i4>4</vt:i4>
      </vt:variant>
      <vt:variant>
        <vt:lpwstr>http://www.asser.nl/events.aspx?id=334</vt:lpwstr>
      </vt:variant>
      <vt:variant>
        <vt:lpwstr/>
      </vt:variant>
      <vt:variant>
        <vt:i4>8257599</vt:i4>
      </vt:variant>
      <vt:variant>
        <vt:i4>7161</vt:i4>
      </vt:variant>
      <vt:variant>
        <vt:i4>1028</vt:i4>
      </vt:variant>
      <vt:variant>
        <vt:i4>4</vt:i4>
      </vt:variant>
      <vt:variant>
        <vt:lpwstr>http://www.uaces.org/events/calendar/event.php?recordID=721</vt:lpwstr>
      </vt:variant>
      <vt:variant>
        <vt:lpwstr/>
      </vt:variant>
      <vt:variant>
        <vt:i4>3342338</vt:i4>
      </vt:variant>
      <vt:variant>
        <vt:i4>7467</vt:i4>
      </vt:variant>
      <vt:variant>
        <vt:i4>1027</vt:i4>
      </vt:variant>
      <vt:variant>
        <vt:i4>4</vt:i4>
      </vt:variant>
      <vt:variant>
        <vt:lpwstr>http://intranet.asser.nl/events.aspx?id=341&amp;site_id=34</vt:lpwstr>
      </vt:variant>
      <vt:variant>
        <vt:lpwstr/>
      </vt:variant>
      <vt:variant>
        <vt:i4>3735662</vt:i4>
      </vt:variant>
      <vt:variant>
        <vt:i4>7728</vt:i4>
      </vt:variant>
      <vt:variant>
        <vt:i4>1026</vt:i4>
      </vt:variant>
      <vt:variant>
        <vt:i4>4</vt:i4>
      </vt:variant>
      <vt:variant>
        <vt:lpwstr>http://www.sgir.eu/upcoming.php</vt:lpwstr>
      </vt:variant>
      <vt:variant>
        <vt:lpwstr/>
      </vt:variant>
      <vt:variant>
        <vt:i4>7536678</vt:i4>
      </vt:variant>
      <vt:variant>
        <vt:i4>7975</vt:i4>
      </vt:variant>
      <vt:variant>
        <vt:i4>1025</vt:i4>
      </vt:variant>
      <vt:variant>
        <vt:i4>4</vt:i4>
      </vt:variant>
      <vt:variant>
        <vt:lpwstr>http://www.eda.europa.eu/info-hub/news/2012/11/05/call-for-submissions-eda-egmont-phd-prize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2</cp:revision>
  <cp:lastPrinted>2013-01-29T09:02:00Z</cp:lastPrinted>
  <dcterms:created xsi:type="dcterms:W3CDTF">2013-01-29T12:35:00Z</dcterms:created>
  <dcterms:modified xsi:type="dcterms:W3CDTF">2013-01-29T12:35:00Z</dcterms:modified>
</cp:coreProperties>
</file>