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99E" w:rsidRPr="00EA3F8B" w:rsidRDefault="0076799E" w:rsidP="0076799E">
      <w:pPr>
        <w:pStyle w:val="Heading1"/>
        <w:spacing w:before="0" w:beforeAutospacing="0" w:after="0" w:afterAutospacing="0" w:line="276" w:lineRule="auto"/>
        <w:jc w:val="center"/>
        <w:rPr>
          <w:sz w:val="18"/>
          <w:szCs w:val="18"/>
          <w:lang w:val="en-GB"/>
        </w:rPr>
      </w:pPr>
      <w:r w:rsidRPr="00EA3F8B">
        <w:rPr>
          <w:noProof/>
          <w:sz w:val="18"/>
          <w:szCs w:val="18"/>
          <w:lang w:val="en-GB" w:eastAsia="en-GB"/>
        </w:rPr>
        <w:drawing>
          <wp:inline distT="0" distB="0" distL="0" distR="0" wp14:anchorId="5D793ED6" wp14:editId="0F6C7F85">
            <wp:extent cx="3217545" cy="1078230"/>
            <wp:effectExtent l="19050" t="0" r="1905" b="0"/>
            <wp:docPr id="1" name="Kép 1" descr="Centre for the Law of EU External Relations (CLEER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entre for the Law of EU External Relations (CLEER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7545" cy="1078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799E" w:rsidRPr="00EA3F8B" w:rsidRDefault="00BC09F3" w:rsidP="0076799E">
      <w:pPr>
        <w:pStyle w:val="Heading1"/>
        <w:spacing w:line="276" w:lineRule="auto"/>
        <w:jc w:val="center"/>
        <w:rPr>
          <w:rFonts w:ascii="Cambria" w:hAnsi="Cambria"/>
          <w:sz w:val="32"/>
          <w:szCs w:val="32"/>
          <w:lang w:val="en-GB"/>
        </w:rPr>
      </w:pPr>
      <w:r>
        <w:rPr>
          <w:rFonts w:ascii="Cambria" w:hAnsi="Cambria"/>
          <w:sz w:val="32"/>
          <w:szCs w:val="32"/>
          <w:lang w:val="en-GB"/>
        </w:rPr>
        <w:t>News Service wee</w:t>
      </w:r>
      <w:r w:rsidR="0076799E" w:rsidRPr="00EA3F8B">
        <w:rPr>
          <w:rFonts w:ascii="Cambria" w:hAnsi="Cambria"/>
          <w:sz w:val="32"/>
          <w:szCs w:val="32"/>
          <w:lang w:val="en-GB"/>
        </w:rPr>
        <w:t>k</w:t>
      </w:r>
      <w:r w:rsidR="00872C6C">
        <w:rPr>
          <w:rFonts w:ascii="Cambria" w:hAnsi="Cambria"/>
          <w:sz w:val="32"/>
          <w:szCs w:val="32"/>
          <w:lang w:val="en-GB"/>
        </w:rPr>
        <w:t>s</w:t>
      </w:r>
      <w:r w:rsidR="0076799E" w:rsidRPr="00EA3F8B">
        <w:rPr>
          <w:rFonts w:ascii="Cambria" w:hAnsi="Cambria"/>
          <w:sz w:val="32"/>
          <w:szCs w:val="32"/>
          <w:lang w:val="en-GB"/>
        </w:rPr>
        <w:t xml:space="preserve"> </w:t>
      </w:r>
      <w:r w:rsidR="00B96072">
        <w:rPr>
          <w:rFonts w:ascii="Cambria" w:hAnsi="Cambria"/>
          <w:sz w:val="32"/>
          <w:szCs w:val="32"/>
          <w:lang w:val="en-GB"/>
        </w:rPr>
        <w:t>27-28-29</w:t>
      </w:r>
      <w:r w:rsidR="000310B4" w:rsidRPr="00EA3F8B">
        <w:rPr>
          <w:rFonts w:ascii="Cambria" w:hAnsi="Cambria"/>
          <w:sz w:val="32"/>
          <w:szCs w:val="32"/>
          <w:lang w:val="en-GB"/>
        </w:rPr>
        <w:t>/</w:t>
      </w:r>
      <w:r w:rsidR="0076799E" w:rsidRPr="00EA3F8B">
        <w:rPr>
          <w:rFonts w:ascii="Cambria" w:hAnsi="Cambria"/>
          <w:sz w:val="32"/>
          <w:szCs w:val="32"/>
          <w:lang w:val="en-GB"/>
        </w:rPr>
        <w:t>2012</w:t>
      </w:r>
    </w:p>
    <w:p w:rsidR="0076799E" w:rsidRDefault="0076799E" w:rsidP="00543B6F">
      <w:pPr>
        <w:pStyle w:val="Heading1"/>
        <w:spacing w:line="276" w:lineRule="auto"/>
        <w:jc w:val="center"/>
        <w:rPr>
          <w:rFonts w:ascii="Cambria" w:hAnsi="Cambria"/>
          <w:sz w:val="26"/>
          <w:szCs w:val="26"/>
          <w:lang w:val="en-GB"/>
        </w:rPr>
      </w:pPr>
      <w:r w:rsidRPr="00EA3F8B">
        <w:rPr>
          <w:rFonts w:ascii="Cambria" w:hAnsi="Cambria"/>
          <w:sz w:val="26"/>
          <w:szCs w:val="26"/>
          <w:lang w:val="en-GB"/>
        </w:rPr>
        <w:t>(</w:t>
      </w:r>
      <w:r w:rsidR="00B96072">
        <w:rPr>
          <w:rFonts w:ascii="Cambria" w:hAnsi="Cambria"/>
          <w:sz w:val="26"/>
          <w:szCs w:val="26"/>
          <w:lang w:val="en-GB"/>
        </w:rPr>
        <w:t xml:space="preserve">2 – 22 July </w:t>
      </w:r>
      <w:r w:rsidRPr="00EA3F8B">
        <w:rPr>
          <w:rFonts w:ascii="Cambria" w:hAnsi="Cambria"/>
          <w:sz w:val="26"/>
          <w:szCs w:val="26"/>
          <w:lang w:val="en-GB"/>
        </w:rPr>
        <w:t>2012)</w:t>
      </w:r>
    </w:p>
    <w:p w:rsidR="00003AB3" w:rsidRPr="00A62771" w:rsidRDefault="00003AB3" w:rsidP="00003AB3">
      <w:pPr>
        <w:pStyle w:val="ListParagraph"/>
        <w:numPr>
          <w:ilvl w:val="0"/>
          <w:numId w:val="1"/>
        </w:numPr>
        <w:spacing w:after="0"/>
        <w:ind w:hanging="27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  <w:r w:rsidRPr="00A62771"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t xml:space="preserve">EU </w:t>
      </w:r>
      <w:r w:rsidR="00981A54" w:rsidRPr="00A62771"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t>ENLARGEMENT</w:t>
      </w:r>
    </w:p>
    <w:tbl>
      <w:tblPr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30"/>
        <w:gridCol w:w="7848"/>
      </w:tblGrid>
      <w:tr w:rsidR="00E60D43" w:rsidRPr="00AC1A00" w:rsidTr="00987B9F">
        <w:trPr>
          <w:trHeight w:val="129"/>
        </w:trPr>
        <w:tc>
          <w:tcPr>
            <w:tcW w:w="1530" w:type="dxa"/>
          </w:tcPr>
          <w:p w:rsidR="00E60D43" w:rsidRPr="00BD6276" w:rsidRDefault="00BD6276" w:rsidP="00987B9F">
            <w:pPr>
              <w:spacing w:after="0"/>
              <w:jc w:val="both"/>
              <w:rPr>
                <w:rFonts w:asciiTheme="majorHAnsi" w:hAnsiTheme="majorHAnsi" w:cs="Arial"/>
                <w:b/>
                <w:lang w:val="en-GB"/>
              </w:rPr>
            </w:pPr>
            <w:r w:rsidRPr="00BD6276">
              <w:rPr>
                <w:rFonts w:asciiTheme="majorHAnsi" w:hAnsiTheme="majorHAnsi" w:cs="Arial"/>
                <w:b/>
                <w:lang w:val="en-GB"/>
              </w:rPr>
              <w:t>6 July</w:t>
            </w:r>
          </w:p>
        </w:tc>
        <w:tc>
          <w:tcPr>
            <w:tcW w:w="7848" w:type="dxa"/>
          </w:tcPr>
          <w:p w:rsidR="00BD6276" w:rsidRPr="00BD6276" w:rsidRDefault="00BD6276" w:rsidP="00BD6276">
            <w:pPr>
              <w:pStyle w:val="astandard3320titre"/>
              <w:shd w:val="clear" w:color="auto" w:fill="FFFFFF"/>
              <w:spacing w:after="0"/>
              <w:jc w:val="both"/>
              <w:rPr>
                <w:rFonts w:asciiTheme="majorHAnsi" w:hAnsiTheme="majorHAnsi"/>
                <w:b w:val="0"/>
                <w:sz w:val="22"/>
                <w:szCs w:val="22"/>
                <w:lang w:val="en-GB" w:eastAsia="en-GB"/>
              </w:rPr>
            </w:pPr>
            <w:r w:rsidRPr="00BD6276">
              <w:rPr>
                <w:rFonts w:asciiTheme="majorHAnsi" w:hAnsiTheme="majorHAnsi"/>
                <w:b w:val="0"/>
                <w:sz w:val="22"/>
                <w:szCs w:val="22"/>
                <w:lang w:val="en-GB" w:eastAsia="en-GB"/>
              </w:rPr>
              <w:t xml:space="preserve">EU Candidate and Pre-Accession </w:t>
            </w:r>
            <w:proofErr w:type="spellStart"/>
            <w:r w:rsidRPr="00BD6276">
              <w:rPr>
                <w:rFonts w:asciiTheme="majorHAnsi" w:hAnsiTheme="majorHAnsi"/>
                <w:b w:val="0"/>
                <w:sz w:val="22"/>
                <w:szCs w:val="22"/>
                <w:lang w:val="en-GB" w:eastAsia="en-GB"/>
              </w:rPr>
              <w:t>Countries</w:t>
            </w:r>
            <w:proofErr w:type="spellEnd"/>
            <w:r w:rsidRPr="00BD6276">
              <w:rPr>
                <w:rFonts w:asciiTheme="majorHAnsi" w:hAnsiTheme="majorHAnsi"/>
                <w:b w:val="0"/>
                <w:sz w:val="22"/>
                <w:szCs w:val="22"/>
                <w:lang w:val="en-GB" w:eastAsia="en-GB"/>
              </w:rPr>
              <w:t xml:space="preserve"> Economies Quarterly - CCEQ</w:t>
            </w:r>
          </w:p>
          <w:p w:rsidR="00E60D43" w:rsidRPr="00AC1A00" w:rsidRDefault="00BD6276" w:rsidP="00BD6276">
            <w:pPr>
              <w:pStyle w:val="astandard3320titre"/>
              <w:shd w:val="clear" w:color="auto" w:fill="FFFFFF"/>
              <w:spacing w:before="0" w:after="0"/>
              <w:jc w:val="both"/>
              <w:rPr>
                <w:rFonts w:asciiTheme="majorHAnsi" w:hAnsiTheme="majorHAnsi"/>
                <w:b w:val="0"/>
                <w:sz w:val="22"/>
                <w:szCs w:val="22"/>
                <w:lang w:val="en-GB" w:eastAsia="en-GB"/>
              </w:rPr>
            </w:pPr>
            <w:r w:rsidRPr="00BD6276">
              <w:rPr>
                <w:rFonts w:asciiTheme="majorHAnsi" w:hAnsiTheme="majorHAnsi"/>
                <w:b w:val="0"/>
                <w:sz w:val="22"/>
                <w:szCs w:val="22"/>
                <w:lang w:val="en-GB" w:eastAsia="en-GB"/>
              </w:rPr>
              <w:t>2nd quarter 2012</w:t>
            </w:r>
            <w:r>
              <w:rPr>
                <w:rFonts w:asciiTheme="majorHAnsi" w:hAnsiTheme="majorHAnsi"/>
                <w:b w:val="0"/>
                <w:sz w:val="22"/>
                <w:szCs w:val="22"/>
                <w:lang w:val="en-GB" w:eastAsia="en-GB"/>
              </w:rPr>
              <w:t xml:space="preserve"> </w:t>
            </w:r>
            <w:r w:rsidRPr="00AC1A00">
              <w:rPr>
                <w:rFonts w:ascii="Cambria" w:hAnsi="Cambria"/>
                <w:b w:val="0"/>
                <w:bCs w:val="0"/>
                <w:noProof/>
                <w:lang w:val="en-GB" w:eastAsia="en-GB"/>
              </w:rPr>
              <w:drawing>
                <wp:inline distT="0" distB="0" distL="0" distR="0" wp14:anchorId="2EE6872F" wp14:editId="5CDCF05D">
                  <wp:extent cx="161925" cy="152400"/>
                  <wp:effectExtent l="0" t="0" r="9525" b="0"/>
                  <wp:docPr id="31" name="Picture 31" descr="ArticlesIcon1.jp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3AB3" w:rsidRPr="001402D2" w:rsidRDefault="00003AB3" w:rsidP="00003AB3">
      <w:pPr>
        <w:pStyle w:val="ListParagraph"/>
        <w:spacing w:after="0"/>
        <w:ind w:left="36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</w:p>
    <w:p w:rsidR="00981A54" w:rsidRPr="00EA3F8B" w:rsidRDefault="00981A54" w:rsidP="00981A54">
      <w:pPr>
        <w:pStyle w:val="ListParagraph"/>
        <w:numPr>
          <w:ilvl w:val="0"/>
          <w:numId w:val="1"/>
        </w:numPr>
        <w:spacing w:after="0"/>
        <w:ind w:hanging="27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  <w:r w:rsidRPr="00EA3F8B"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t>EUROPEAN NEIGHBOURHOOD POLICY</w:t>
      </w:r>
    </w:p>
    <w:tbl>
      <w:tblPr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30"/>
        <w:gridCol w:w="7848"/>
      </w:tblGrid>
      <w:tr w:rsidR="00451377" w:rsidRPr="00EA3F8B" w:rsidTr="00D11A3A">
        <w:trPr>
          <w:trHeight w:val="129"/>
        </w:trPr>
        <w:tc>
          <w:tcPr>
            <w:tcW w:w="1530" w:type="dxa"/>
          </w:tcPr>
          <w:p w:rsidR="00451377" w:rsidRDefault="00451377" w:rsidP="00D11A3A">
            <w:pPr>
              <w:spacing w:after="0"/>
              <w:jc w:val="both"/>
              <w:rPr>
                <w:rFonts w:asciiTheme="majorHAnsi" w:hAnsiTheme="majorHAnsi" w:cs="Arial"/>
                <w:b/>
                <w:lang w:val="en-GB"/>
              </w:rPr>
            </w:pPr>
            <w:r>
              <w:rPr>
                <w:rFonts w:asciiTheme="majorHAnsi" w:hAnsiTheme="majorHAnsi" w:cs="Arial"/>
                <w:b/>
                <w:lang w:val="en-GB"/>
              </w:rPr>
              <w:t xml:space="preserve">13 July </w:t>
            </w:r>
          </w:p>
        </w:tc>
        <w:tc>
          <w:tcPr>
            <w:tcW w:w="7848" w:type="dxa"/>
          </w:tcPr>
          <w:p w:rsidR="00451377" w:rsidRDefault="00451377" w:rsidP="008B3F5D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ajorHAnsi" w:hAnsiTheme="majorHAnsi" w:cstheme="minorHAnsi"/>
                <w:lang w:val="en-GB"/>
              </w:rPr>
            </w:pPr>
            <w:r>
              <w:rPr>
                <w:rFonts w:asciiTheme="majorHAnsi" w:hAnsiTheme="majorHAnsi" w:cstheme="minorHAnsi"/>
                <w:lang w:val="en-GB"/>
              </w:rPr>
              <w:t xml:space="preserve">EU announces new support for Lebanon </w:t>
            </w:r>
            <w:r>
              <w:rPr>
                <w:rFonts w:ascii="Cambria" w:hAnsi="Cambria"/>
                <w:bCs/>
                <w:noProof/>
                <w:lang w:val="en-GB" w:eastAsia="en-GB"/>
              </w:rPr>
              <w:drawing>
                <wp:inline distT="0" distB="0" distL="0" distR="0" wp14:anchorId="7ED6047C" wp14:editId="7377043A">
                  <wp:extent cx="161925" cy="152400"/>
                  <wp:effectExtent l="0" t="0" r="9525" b="0"/>
                  <wp:docPr id="10" name="Picture 10" descr="ArticlesIcon1.jp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66AA" w:rsidRPr="00EA3F8B" w:rsidTr="00D11A3A">
        <w:trPr>
          <w:trHeight w:val="129"/>
        </w:trPr>
        <w:tc>
          <w:tcPr>
            <w:tcW w:w="1530" w:type="dxa"/>
          </w:tcPr>
          <w:p w:rsidR="009A66AA" w:rsidRDefault="004259E8" w:rsidP="00D11A3A">
            <w:pPr>
              <w:spacing w:after="0"/>
              <w:jc w:val="both"/>
              <w:rPr>
                <w:rFonts w:asciiTheme="majorHAnsi" w:hAnsiTheme="majorHAnsi" w:cs="Arial"/>
                <w:b/>
                <w:lang w:val="en-GB"/>
              </w:rPr>
            </w:pPr>
            <w:r>
              <w:rPr>
                <w:rFonts w:asciiTheme="majorHAnsi" w:hAnsiTheme="majorHAnsi" w:cs="Arial"/>
                <w:b/>
                <w:lang w:val="en-GB"/>
              </w:rPr>
              <w:t>18 July</w:t>
            </w:r>
          </w:p>
        </w:tc>
        <w:tc>
          <w:tcPr>
            <w:tcW w:w="7848" w:type="dxa"/>
          </w:tcPr>
          <w:p w:rsidR="009A66AA" w:rsidRPr="009A66AA" w:rsidRDefault="004259E8" w:rsidP="008B3F5D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ajorHAnsi" w:hAnsiTheme="majorHAnsi" w:cstheme="minorHAnsi"/>
                <w:lang w:val="en-GB"/>
              </w:rPr>
            </w:pPr>
            <w:r>
              <w:rPr>
                <w:rFonts w:asciiTheme="majorHAnsi" w:hAnsiTheme="majorHAnsi" w:cstheme="minorHAnsi"/>
                <w:lang w:val="en-GB"/>
              </w:rPr>
              <w:t>EU and Lebanon agrees on the next step to finalise Action Plan</w:t>
            </w:r>
            <w:r w:rsidR="00AA7936">
              <w:rPr>
                <w:rFonts w:asciiTheme="majorHAnsi" w:hAnsiTheme="majorHAnsi" w:cstheme="minorHAnsi"/>
                <w:lang w:val="en-GB"/>
              </w:rPr>
              <w:t xml:space="preserve"> </w:t>
            </w:r>
            <w:r w:rsidR="00AA7936">
              <w:rPr>
                <w:rFonts w:ascii="Cambria" w:hAnsi="Cambria"/>
                <w:bCs/>
                <w:noProof/>
                <w:lang w:val="en-GB" w:eastAsia="en-GB"/>
              </w:rPr>
              <w:drawing>
                <wp:inline distT="0" distB="0" distL="0" distR="0" wp14:anchorId="37EA1696" wp14:editId="2A715987">
                  <wp:extent cx="161925" cy="152400"/>
                  <wp:effectExtent l="0" t="0" r="9525" b="0"/>
                  <wp:docPr id="7" name="Picture 7" descr="ArticlesIcon1.jp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51377">
              <w:rPr>
                <w:rFonts w:asciiTheme="majorHAnsi" w:hAnsiTheme="majorHAnsi" w:cstheme="minorHAnsi"/>
                <w:lang w:val="en-GB"/>
              </w:rPr>
              <w:t xml:space="preserve"> </w:t>
            </w:r>
          </w:p>
        </w:tc>
      </w:tr>
    </w:tbl>
    <w:p w:rsidR="00981A54" w:rsidRDefault="00981A54" w:rsidP="00981A54">
      <w:pPr>
        <w:pStyle w:val="ListParagraph"/>
        <w:spacing w:after="0"/>
        <w:ind w:left="36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</w:p>
    <w:p w:rsidR="00AC1A00" w:rsidRPr="00AC1A00" w:rsidRDefault="00AC1A00" w:rsidP="00AC1A00">
      <w:pPr>
        <w:pStyle w:val="ListParagraph"/>
        <w:numPr>
          <w:ilvl w:val="0"/>
          <w:numId w:val="1"/>
        </w:numPr>
        <w:spacing w:after="0"/>
        <w:ind w:hanging="27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  <w:r w:rsidRPr="00AC1A00"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t>EU PRESIDENCY</w:t>
      </w:r>
    </w:p>
    <w:tbl>
      <w:tblPr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30"/>
        <w:gridCol w:w="7848"/>
      </w:tblGrid>
      <w:tr w:rsidR="00AC1A00" w:rsidRPr="00AC1A00" w:rsidTr="0003621B">
        <w:trPr>
          <w:trHeight w:val="129"/>
        </w:trPr>
        <w:tc>
          <w:tcPr>
            <w:tcW w:w="1530" w:type="dxa"/>
          </w:tcPr>
          <w:p w:rsidR="00AC1A00" w:rsidRPr="00BD6276" w:rsidRDefault="00BD6276" w:rsidP="0003621B">
            <w:pPr>
              <w:spacing w:after="0"/>
              <w:jc w:val="both"/>
              <w:rPr>
                <w:rFonts w:asciiTheme="majorHAnsi" w:hAnsiTheme="majorHAnsi" w:cs="Arial"/>
                <w:b/>
                <w:lang w:val="en-GB"/>
              </w:rPr>
            </w:pPr>
            <w:r w:rsidRPr="00BD6276">
              <w:rPr>
                <w:rFonts w:asciiTheme="majorHAnsi" w:hAnsiTheme="majorHAnsi" w:cs="Arial"/>
                <w:b/>
                <w:lang w:val="en-GB"/>
              </w:rPr>
              <w:t>4 July</w:t>
            </w:r>
          </w:p>
        </w:tc>
        <w:tc>
          <w:tcPr>
            <w:tcW w:w="7848" w:type="dxa"/>
          </w:tcPr>
          <w:p w:rsidR="00AC1A00" w:rsidRPr="00E53A34" w:rsidRDefault="00AC1A00" w:rsidP="00AC1A00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Theme="majorHAnsi" w:hAnsiTheme="majorHAnsi"/>
                <w:bCs/>
                <w:lang w:val="en-GB"/>
              </w:rPr>
            </w:pPr>
            <w:r w:rsidRPr="00E53A34">
              <w:rPr>
                <w:rFonts w:asciiTheme="majorHAnsi" w:hAnsiTheme="majorHAnsi"/>
                <w:bCs/>
                <w:lang w:val="en-GB"/>
              </w:rPr>
              <w:t xml:space="preserve">Cyprus to present its programme for the EU Presidency </w:t>
            </w:r>
            <w:r w:rsidRPr="00AC1A00">
              <w:rPr>
                <w:rFonts w:ascii="Cambria" w:hAnsi="Cambria"/>
                <w:bCs/>
                <w:noProof/>
                <w:lang w:val="en-GB" w:eastAsia="en-GB"/>
              </w:rPr>
              <w:drawing>
                <wp:inline distT="0" distB="0" distL="0" distR="0" wp14:anchorId="61EF5B35" wp14:editId="368ADF57">
                  <wp:extent cx="161925" cy="152400"/>
                  <wp:effectExtent l="0" t="0" r="9525" b="0"/>
                  <wp:docPr id="26" name="Picture 26" descr="ArticlesIcon1.jp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C1A00" w:rsidRPr="00EA3F8B" w:rsidRDefault="00AC1A00" w:rsidP="00981A54">
      <w:pPr>
        <w:pStyle w:val="ListParagraph"/>
        <w:spacing w:after="0"/>
        <w:ind w:left="36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</w:p>
    <w:p w:rsidR="007738EE" w:rsidRPr="00EA3F8B" w:rsidRDefault="00C80A84" w:rsidP="007738EE">
      <w:pPr>
        <w:pStyle w:val="ListParagraph"/>
        <w:numPr>
          <w:ilvl w:val="0"/>
          <w:numId w:val="1"/>
        </w:numPr>
        <w:spacing w:after="0"/>
        <w:ind w:hanging="27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  <w:r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t>TRADE AND INVESTMENT</w:t>
      </w:r>
    </w:p>
    <w:tbl>
      <w:tblPr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30"/>
        <w:gridCol w:w="7848"/>
      </w:tblGrid>
      <w:tr w:rsidR="00D7160E" w:rsidRPr="00EA3F8B" w:rsidTr="0014199D">
        <w:trPr>
          <w:trHeight w:val="129"/>
        </w:trPr>
        <w:tc>
          <w:tcPr>
            <w:tcW w:w="1530" w:type="dxa"/>
          </w:tcPr>
          <w:p w:rsidR="00D7160E" w:rsidRDefault="00532674" w:rsidP="0014199D">
            <w:pPr>
              <w:spacing w:after="0"/>
              <w:jc w:val="both"/>
              <w:rPr>
                <w:rFonts w:asciiTheme="majorHAnsi" w:hAnsiTheme="majorHAnsi" w:cs="Arial"/>
                <w:b/>
                <w:lang w:val="en-GB"/>
              </w:rPr>
            </w:pPr>
            <w:r>
              <w:rPr>
                <w:rFonts w:asciiTheme="majorHAnsi" w:hAnsiTheme="majorHAnsi" w:cs="Arial"/>
                <w:b/>
                <w:lang w:val="en-GB"/>
              </w:rPr>
              <w:t xml:space="preserve">4 July </w:t>
            </w:r>
          </w:p>
        </w:tc>
        <w:tc>
          <w:tcPr>
            <w:tcW w:w="7848" w:type="dxa"/>
          </w:tcPr>
          <w:p w:rsidR="00D7160E" w:rsidRPr="00D7160E" w:rsidRDefault="00532674" w:rsidP="00E70D8D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Theme="majorHAnsi" w:hAnsiTheme="majorHAnsi"/>
                <w:bCs/>
                <w:lang w:val="en-GB"/>
              </w:rPr>
            </w:pPr>
            <w:r>
              <w:rPr>
                <w:rFonts w:asciiTheme="majorHAnsi" w:hAnsiTheme="majorHAnsi"/>
                <w:bCs/>
                <w:lang w:val="en-GB"/>
              </w:rPr>
              <w:t xml:space="preserve">European Parliament rejects ACTA </w:t>
            </w:r>
            <w:r>
              <w:rPr>
                <w:rFonts w:ascii="Cambria" w:hAnsi="Cambria"/>
                <w:bCs/>
                <w:noProof/>
                <w:lang w:val="en-GB" w:eastAsia="en-GB"/>
              </w:rPr>
              <w:drawing>
                <wp:inline distT="0" distB="0" distL="0" distR="0" wp14:anchorId="668BFF3F" wp14:editId="23CBFAEA">
                  <wp:extent cx="161925" cy="152400"/>
                  <wp:effectExtent l="0" t="0" r="9525" b="0"/>
                  <wp:docPr id="2" name="Picture 2" descr="ArticlesIcon1.jp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7200" w:rsidRPr="00EA3F8B" w:rsidTr="0014199D">
        <w:trPr>
          <w:trHeight w:val="129"/>
        </w:trPr>
        <w:tc>
          <w:tcPr>
            <w:tcW w:w="1530" w:type="dxa"/>
          </w:tcPr>
          <w:p w:rsidR="00B77200" w:rsidRDefault="00B77200" w:rsidP="0014199D">
            <w:pPr>
              <w:spacing w:after="0"/>
              <w:jc w:val="both"/>
              <w:rPr>
                <w:rFonts w:asciiTheme="majorHAnsi" w:hAnsiTheme="majorHAnsi" w:cs="Arial"/>
                <w:b/>
                <w:lang w:val="en-GB"/>
              </w:rPr>
            </w:pPr>
            <w:r>
              <w:rPr>
                <w:rFonts w:asciiTheme="majorHAnsi" w:hAnsiTheme="majorHAnsi" w:cs="Arial"/>
                <w:b/>
                <w:lang w:val="en-GB"/>
              </w:rPr>
              <w:t xml:space="preserve">4 July </w:t>
            </w:r>
          </w:p>
        </w:tc>
        <w:tc>
          <w:tcPr>
            <w:tcW w:w="7848" w:type="dxa"/>
          </w:tcPr>
          <w:p w:rsidR="00B77200" w:rsidRDefault="00B77200" w:rsidP="00E70D8D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Theme="majorHAnsi" w:hAnsiTheme="majorHAnsi"/>
                <w:bCs/>
                <w:lang w:val="en-GB"/>
              </w:rPr>
            </w:pPr>
            <w:r>
              <w:rPr>
                <w:rFonts w:asciiTheme="majorHAnsi" w:hAnsiTheme="majorHAnsi"/>
                <w:bCs/>
                <w:lang w:val="en-GB"/>
              </w:rPr>
              <w:t>Better terms for EU firms in trade deals with Russia</w:t>
            </w:r>
            <w:r w:rsidR="00803876">
              <w:rPr>
                <w:rFonts w:asciiTheme="majorHAnsi" w:hAnsiTheme="majorHAnsi"/>
                <w:bCs/>
                <w:lang w:val="en-GB"/>
              </w:rPr>
              <w:t xml:space="preserve"> </w:t>
            </w:r>
            <w:r w:rsidR="00803876">
              <w:rPr>
                <w:rFonts w:ascii="Cambria" w:hAnsi="Cambria"/>
                <w:bCs/>
                <w:noProof/>
                <w:lang w:val="en-GB" w:eastAsia="en-GB"/>
              </w:rPr>
              <w:drawing>
                <wp:inline distT="0" distB="0" distL="0" distR="0" wp14:anchorId="2FD429D5" wp14:editId="7955A618">
                  <wp:extent cx="161925" cy="152400"/>
                  <wp:effectExtent l="0" t="0" r="9525" b="0"/>
                  <wp:docPr id="20" name="Picture 20" descr="ArticlesIcon1.jpg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7936" w:rsidRPr="00EA3F8B" w:rsidTr="0014199D">
        <w:trPr>
          <w:trHeight w:val="129"/>
        </w:trPr>
        <w:tc>
          <w:tcPr>
            <w:tcW w:w="1530" w:type="dxa"/>
          </w:tcPr>
          <w:p w:rsidR="00AA7936" w:rsidRDefault="00AA7936" w:rsidP="0014199D">
            <w:pPr>
              <w:spacing w:after="0"/>
              <w:jc w:val="both"/>
              <w:rPr>
                <w:rFonts w:asciiTheme="majorHAnsi" w:hAnsiTheme="majorHAnsi" w:cs="Arial"/>
                <w:b/>
                <w:lang w:val="en-GB"/>
              </w:rPr>
            </w:pPr>
            <w:r>
              <w:rPr>
                <w:rFonts w:asciiTheme="majorHAnsi" w:hAnsiTheme="majorHAnsi" w:cs="Arial"/>
                <w:b/>
                <w:lang w:val="en-GB"/>
              </w:rPr>
              <w:t xml:space="preserve">18 July </w:t>
            </w:r>
          </w:p>
        </w:tc>
        <w:tc>
          <w:tcPr>
            <w:tcW w:w="7848" w:type="dxa"/>
          </w:tcPr>
          <w:p w:rsidR="00AA7936" w:rsidRDefault="00AA7936" w:rsidP="00E70D8D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Theme="majorHAnsi" w:hAnsiTheme="majorHAnsi"/>
                <w:bCs/>
                <w:lang w:val="en-GB"/>
              </w:rPr>
            </w:pPr>
            <w:r>
              <w:rPr>
                <w:rFonts w:asciiTheme="majorHAnsi" w:hAnsiTheme="majorHAnsi"/>
                <w:bCs/>
                <w:lang w:val="en-GB"/>
              </w:rPr>
              <w:t xml:space="preserve">Commission proposes to open negotiations for a free trade deal with Japan </w:t>
            </w:r>
            <w:r>
              <w:rPr>
                <w:rFonts w:ascii="Cambria" w:hAnsi="Cambria"/>
                <w:bCs/>
                <w:noProof/>
                <w:lang w:val="en-GB" w:eastAsia="en-GB"/>
              </w:rPr>
              <w:drawing>
                <wp:inline distT="0" distB="0" distL="0" distR="0" wp14:anchorId="4D9F83EE" wp14:editId="7B952D34">
                  <wp:extent cx="161925" cy="152400"/>
                  <wp:effectExtent l="0" t="0" r="9525" b="0"/>
                  <wp:docPr id="8" name="Picture 8" descr="ArticlesIcon1.jpg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780E" w:rsidRPr="00EA3F8B" w:rsidTr="0014199D">
        <w:trPr>
          <w:trHeight w:val="129"/>
        </w:trPr>
        <w:tc>
          <w:tcPr>
            <w:tcW w:w="1530" w:type="dxa"/>
          </w:tcPr>
          <w:p w:rsidR="0048780E" w:rsidRDefault="0048780E" w:rsidP="0014199D">
            <w:pPr>
              <w:spacing w:after="0"/>
              <w:jc w:val="both"/>
              <w:rPr>
                <w:rFonts w:asciiTheme="majorHAnsi" w:hAnsiTheme="majorHAnsi" w:cs="Arial"/>
                <w:b/>
                <w:lang w:val="en-GB"/>
              </w:rPr>
            </w:pPr>
            <w:r>
              <w:rPr>
                <w:rFonts w:asciiTheme="majorHAnsi" w:hAnsiTheme="majorHAnsi" w:cs="Arial"/>
                <w:b/>
                <w:lang w:val="en-GB"/>
              </w:rPr>
              <w:t>18 July</w:t>
            </w:r>
          </w:p>
        </w:tc>
        <w:tc>
          <w:tcPr>
            <w:tcW w:w="7848" w:type="dxa"/>
          </w:tcPr>
          <w:p w:rsidR="0048780E" w:rsidRDefault="0048780E" w:rsidP="00E70D8D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Theme="majorHAnsi" w:hAnsiTheme="majorHAnsi"/>
                <w:bCs/>
                <w:lang w:val="en-GB"/>
              </w:rPr>
            </w:pPr>
            <w:r w:rsidRPr="0048780E">
              <w:rPr>
                <w:rFonts w:asciiTheme="majorHAnsi" w:hAnsiTheme="majorHAnsi"/>
                <w:bCs/>
              </w:rPr>
              <w:t xml:space="preserve">COMMISSION STAFF WORKING DOCUMENT IMPACT ASSESSMENT REPORT ON EU-JAPAN TRADE RELATIONS Accompanying the document Recommendation for a Council Decision </w:t>
            </w:r>
            <w:proofErr w:type="spellStart"/>
            <w:r w:rsidRPr="0048780E">
              <w:rPr>
                <w:rFonts w:asciiTheme="majorHAnsi" w:hAnsiTheme="majorHAnsi"/>
                <w:bCs/>
              </w:rPr>
              <w:t>authorising</w:t>
            </w:r>
            <w:proofErr w:type="spellEnd"/>
            <w:r w:rsidRPr="0048780E">
              <w:rPr>
                <w:rFonts w:asciiTheme="majorHAnsi" w:hAnsiTheme="majorHAnsi"/>
                <w:bCs/>
              </w:rPr>
              <w:t xml:space="preserve"> the opening of negotiations on a Free Trade Agreement between the European Union and Japan</w:t>
            </w:r>
            <w:r>
              <w:rPr>
                <w:rFonts w:asciiTheme="majorHAnsi" w:hAnsiTheme="majorHAnsi"/>
                <w:bCs/>
              </w:rPr>
              <w:t xml:space="preserve"> </w:t>
            </w:r>
            <w:r>
              <w:rPr>
                <w:rFonts w:ascii="Cambria" w:hAnsi="Cambria"/>
                <w:bCs/>
                <w:noProof/>
                <w:lang w:val="en-GB" w:eastAsia="en-GB"/>
              </w:rPr>
              <w:drawing>
                <wp:inline distT="0" distB="0" distL="0" distR="0" wp14:anchorId="6101A6A9" wp14:editId="1763867A">
                  <wp:extent cx="161925" cy="152400"/>
                  <wp:effectExtent l="0" t="0" r="9525" b="0"/>
                  <wp:docPr id="68" name="Picture 68" descr="ArticlesIcon1.jpg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60F0" w:rsidRPr="00EA3F8B" w:rsidTr="0014199D">
        <w:trPr>
          <w:trHeight w:val="129"/>
        </w:trPr>
        <w:tc>
          <w:tcPr>
            <w:tcW w:w="1530" w:type="dxa"/>
          </w:tcPr>
          <w:p w:rsidR="004660F0" w:rsidRDefault="004D0CEE" w:rsidP="0014199D">
            <w:pPr>
              <w:spacing w:after="0"/>
              <w:jc w:val="both"/>
              <w:rPr>
                <w:rFonts w:asciiTheme="majorHAnsi" w:hAnsiTheme="majorHAnsi" w:cs="Arial"/>
                <w:b/>
                <w:lang w:val="en-GB"/>
              </w:rPr>
            </w:pPr>
            <w:r>
              <w:rPr>
                <w:rFonts w:asciiTheme="majorHAnsi" w:hAnsiTheme="majorHAnsi" w:cs="Arial"/>
                <w:b/>
                <w:lang w:val="en-GB"/>
              </w:rPr>
              <w:t xml:space="preserve">20 July </w:t>
            </w:r>
          </w:p>
        </w:tc>
        <w:tc>
          <w:tcPr>
            <w:tcW w:w="7848" w:type="dxa"/>
          </w:tcPr>
          <w:p w:rsidR="004660F0" w:rsidRPr="00BC4F76" w:rsidRDefault="004D0CEE" w:rsidP="00DD03D9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Theme="majorHAnsi" w:hAnsiTheme="majorHAnsi"/>
                <w:bCs/>
                <w:lang w:val="en-GB"/>
              </w:rPr>
            </w:pPr>
            <w:r>
              <w:rPr>
                <w:rFonts w:asciiTheme="majorHAnsi" w:hAnsiTheme="majorHAnsi"/>
                <w:bCs/>
                <w:lang w:val="en-GB"/>
              </w:rPr>
              <w:t xml:space="preserve">Concluding trade deals </w:t>
            </w:r>
            <w:r w:rsidR="00DD03D9">
              <w:rPr>
                <w:rFonts w:asciiTheme="majorHAnsi" w:hAnsiTheme="majorHAnsi"/>
                <w:bCs/>
                <w:lang w:val="en-GB"/>
              </w:rPr>
              <w:t xml:space="preserve">could </w:t>
            </w:r>
            <w:r>
              <w:rPr>
                <w:rFonts w:asciiTheme="majorHAnsi" w:hAnsiTheme="majorHAnsi"/>
                <w:bCs/>
                <w:lang w:val="en-GB"/>
              </w:rPr>
              <w:t xml:space="preserve">boost EU’s GDP by 2% </w:t>
            </w:r>
            <w:r>
              <w:rPr>
                <w:rFonts w:ascii="Cambria" w:hAnsi="Cambria"/>
                <w:bCs/>
                <w:noProof/>
                <w:lang w:val="en-GB" w:eastAsia="en-GB"/>
              </w:rPr>
              <w:drawing>
                <wp:inline distT="0" distB="0" distL="0" distR="0" wp14:anchorId="079BFA86" wp14:editId="05E6A2DA">
                  <wp:extent cx="161925" cy="152400"/>
                  <wp:effectExtent l="0" t="0" r="9525" b="0"/>
                  <wp:docPr id="4" name="Picture 4" descr="ArticlesIcon1.jpg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7509E" w:rsidRDefault="0037509E" w:rsidP="0037509E">
      <w:pPr>
        <w:pStyle w:val="ListParagraph"/>
        <w:spacing w:after="0"/>
        <w:ind w:left="36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</w:p>
    <w:p w:rsidR="00A3325B" w:rsidRPr="00EA3F8B" w:rsidRDefault="00623CDF" w:rsidP="00A3325B">
      <w:pPr>
        <w:pStyle w:val="ListParagraph"/>
        <w:numPr>
          <w:ilvl w:val="0"/>
          <w:numId w:val="1"/>
        </w:numPr>
        <w:spacing w:after="0"/>
        <w:ind w:hanging="27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  <w:r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t>E</w:t>
      </w:r>
      <w:r w:rsidR="00AC73D3"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t xml:space="preserve">U-UN </w:t>
      </w:r>
    </w:p>
    <w:tbl>
      <w:tblPr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30"/>
        <w:gridCol w:w="7848"/>
      </w:tblGrid>
      <w:tr w:rsidR="00A3325B" w:rsidRPr="00EA3F8B" w:rsidTr="00987B9F">
        <w:trPr>
          <w:trHeight w:val="129"/>
        </w:trPr>
        <w:tc>
          <w:tcPr>
            <w:tcW w:w="1530" w:type="dxa"/>
          </w:tcPr>
          <w:p w:rsidR="00A3325B" w:rsidRDefault="00AC73D3" w:rsidP="00987B9F">
            <w:pPr>
              <w:spacing w:after="0"/>
              <w:jc w:val="both"/>
              <w:rPr>
                <w:rFonts w:asciiTheme="majorHAnsi" w:hAnsiTheme="majorHAnsi" w:cs="Arial"/>
                <w:b/>
                <w:lang w:val="en-GB"/>
              </w:rPr>
            </w:pPr>
            <w:r>
              <w:rPr>
                <w:rFonts w:asciiTheme="majorHAnsi" w:hAnsiTheme="majorHAnsi" w:cs="Arial"/>
                <w:b/>
                <w:lang w:val="en-GB"/>
              </w:rPr>
              <w:t>3 July</w:t>
            </w:r>
          </w:p>
        </w:tc>
        <w:tc>
          <w:tcPr>
            <w:tcW w:w="7848" w:type="dxa"/>
          </w:tcPr>
          <w:p w:rsidR="00A3325B" w:rsidRPr="003D0A07" w:rsidRDefault="00AC73D3" w:rsidP="00623CDF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>EU priorities for the 67</w:t>
            </w:r>
            <w:r w:rsidRPr="00AC73D3">
              <w:rPr>
                <w:rFonts w:asciiTheme="majorHAnsi" w:hAnsiTheme="majorHAnsi"/>
                <w:vertAlign w:val="superscript"/>
                <w:lang w:val="en-GB"/>
              </w:rPr>
              <w:t>th</w:t>
            </w:r>
            <w:r>
              <w:rPr>
                <w:rFonts w:asciiTheme="majorHAnsi" w:hAnsiTheme="majorHAnsi"/>
                <w:lang w:val="en-GB"/>
              </w:rPr>
              <w:t xml:space="preserve"> session of the General Assembly of the UN </w:t>
            </w:r>
            <w:r>
              <w:rPr>
                <w:rFonts w:ascii="Cambria" w:hAnsi="Cambria"/>
                <w:bCs/>
                <w:noProof/>
                <w:lang w:val="en-GB" w:eastAsia="en-GB"/>
              </w:rPr>
              <w:drawing>
                <wp:inline distT="0" distB="0" distL="0" distR="0" wp14:anchorId="64989691" wp14:editId="4CD532E3">
                  <wp:extent cx="161925" cy="152400"/>
                  <wp:effectExtent l="0" t="0" r="9525" b="0"/>
                  <wp:docPr id="21" name="Picture 21" descr="ArticlesIcon1.jpg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3325B" w:rsidRDefault="00A3325B" w:rsidP="00A3325B">
      <w:pPr>
        <w:pStyle w:val="ListParagraph"/>
        <w:spacing w:after="0"/>
        <w:ind w:left="36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</w:p>
    <w:p w:rsidR="000F2B38" w:rsidRPr="00EA3F8B" w:rsidRDefault="000F2B38" w:rsidP="000F2B38">
      <w:pPr>
        <w:pStyle w:val="ListParagraph"/>
        <w:numPr>
          <w:ilvl w:val="0"/>
          <w:numId w:val="1"/>
        </w:numPr>
        <w:spacing w:after="0"/>
        <w:ind w:hanging="27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  <w:r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t>INTELLECTUAL PROPERTY</w:t>
      </w:r>
    </w:p>
    <w:tbl>
      <w:tblPr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30"/>
        <w:gridCol w:w="7848"/>
      </w:tblGrid>
      <w:tr w:rsidR="000F2B38" w:rsidRPr="00EA3F8B" w:rsidTr="002F1522">
        <w:trPr>
          <w:trHeight w:val="129"/>
        </w:trPr>
        <w:tc>
          <w:tcPr>
            <w:tcW w:w="1530" w:type="dxa"/>
          </w:tcPr>
          <w:p w:rsidR="000F2B38" w:rsidRDefault="00DA18A6" w:rsidP="002F1522">
            <w:pPr>
              <w:spacing w:after="0"/>
              <w:jc w:val="both"/>
              <w:rPr>
                <w:rFonts w:asciiTheme="majorHAnsi" w:hAnsiTheme="majorHAnsi" w:cs="Arial"/>
                <w:b/>
                <w:lang w:val="en-GB"/>
              </w:rPr>
            </w:pPr>
            <w:r>
              <w:rPr>
                <w:rFonts w:asciiTheme="majorHAnsi" w:hAnsiTheme="majorHAnsi" w:cs="Arial"/>
                <w:b/>
                <w:lang w:val="en-GB"/>
              </w:rPr>
              <w:t>16 July</w:t>
            </w:r>
          </w:p>
        </w:tc>
        <w:tc>
          <w:tcPr>
            <w:tcW w:w="7848" w:type="dxa"/>
          </w:tcPr>
          <w:p w:rsidR="000F2B38" w:rsidRPr="003D0A07" w:rsidRDefault="00DA18A6" w:rsidP="002F1522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ajorHAnsi" w:hAnsiTheme="majorHAnsi"/>
                <w:lang w:val="en-GB"/>
              </w:rPr>
            </w:pPr>
            <w:r w:rsidRPr="00DA18A6">
              <w:rPr>
                <w:rFonts w:asciiTheme="majorHAnsi" w:hAnsiTheme="majorHAnsi"/>
                <w:lang w:val="en-GB"/>
              </w:rPr>
              <w:t>22nd Session of WIPO Intergovernmental Committee on Intellectual Property and Genetic Resources, Traditional Knowledge and Folklore (Geneva, July 9-13, 2012) - Final statements by the European Union and its Member States on TCE</w:t>
            </w:r>
            <w:r>
              <w:rPr>
                <w:rFonts w:asciiTheme="majorHAnsi" w:hAnsiTheme="majorHAnsi"/>
                <w:lang w:val="en-GB"/>
              </w:rPr>
              <w:t xml:space="preserve">  </w:t>
            </w:r>
            <w:r w:rsidRPr="00AC1A00">
              <w:rPr>
                <w:rFonts w:ascii="Cambria" w:hAnsi="Cambria"/>
                <w:bCs/>
                <w:noProof/>
                <w:lang w:val="en-GB" w:eastAsia="en-GB"/>
              </w:rPr>
              <w:drawing>
                <wp:inline distT="0" distB="0" distL="0" distR="0" wp14:anchorId="262703B2" wp14:editId="41C59B1B">
                  <wp:extent cx="161925" cy="152400"/>
                  <wp:effectExtent l="0" t="0" r="9525" b="0"/>
                  <wp:docPr id="29" name="Picture 29" descr="ArticlesIcon1.jpg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F2B38" w:rsidRPr="000F2B38" w:rsidRDefault="000F2B38" w:rsidP="000F2B38">
      <w:pPr>
        <w:pStyle w:val="ListParagraph"/>
        <w:spacing w:after="0"/>
        <w:ind w:left="36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</w:p>
    <w:p w:rsidR="0076799E" w:rsidRPr="00EA3F8B" w:rsidRDefault="00981A54" w:rsidP="0076799E">
      <w:pPr>
        <w:pStyle w:val="ListParagraph"/>
        <w:numPr>
          <w:ilvl w:val="0"/>
          <w:numId w:val="1"/>
        </w:numPr>
        <w:spacing w:after="0"/>
        <w:ind w:hanging="27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  <w:r w:rsidRPr="00EA3F8B"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lastRenderedPageBreak/>
        <w:t>CFSP</w:t>
      </w:r>
    </w:p>
    <w:tbl>
      <w:tblPr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30"/>
        <w:gridCol w:w="7848"/>
      </w:tblGrid>
      <w:tr w:rsidR="00B21B19" w:rsidRPr="00E53A34" w:rsidTr="00B21B19">
        <w:trPr>
          <w:trHeight w:val="129"/>
        </w:trPr>
        <w:tc>
          <w:tcPr>
            <w:tcW w:w="1530" w:type="dxa"/>
          </w:tcPr>
          <w:p w:rsidR="00B21B19" w:rsidRPr="007A1F19" w:rsidRDefault="00657285" w:rsidP="00B21B19">
            <w:pPr>
              <w:spacing w:after="0"/>
              <w:jc w:val="both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>19 July</w:t>
            </w:r>
          </w:p>
        </w:tc>
        <w:tc>
          <w:tcPr>
            <w:tcW w:w="7848" w:type="dxa"/>
          </w:tcPr>
          <w:p w:rsidR="00B21B19" w:rsidRPr="006E7F6B" w:rsidRDefault="00657285" w:rsidP="00A4210F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ajorHAnsi" w:hAnsiTheme="majorHAnsi" w:cstheme="minorHAnsi"/>
                <w:lang w:val="en-GB"/>
              </w:rPr>
            </w:pPr>
            <w:r w:rsidRPr="00657285">
              <w:rPr>
                <w:rFonts w:asciiTheme="majorHAnsi" w:hAnsiTheme="majorHAnsi" w:cstheme="minorHAnsi"/>
                <w:lang w:val="en-GB"/>
              </w:rPr>
              <w:t>Judgment in case C-130/10, EP v Council (Restrictive measures directed against certain person</w:t>
            </w:r>
            <w:r w:rsidR="00E53A34">
              <w:rPr>
                <w:rFonts w:asciiTheme="majorHAnsi" w:hAnsiTheme="majorHAnsi" w:cstheme="minorHAnsi"/>
                <w:lang w:val="en-GB"/>
              </w:rPr>
              <w:t>s and entities associated with O</w:t>
            </w:r>
            <w:r w:rsidRPr="00657285">
              <w:rPr>
                <w:rFonts w:asciiTheme="majorHAnsi" w:hAnsiTheme="majorHAnsi" w:cstheme="minorHAnsi"/>
                <w:lang w:val="en-GB"/>
              </w:rPr>
              <w:t>sama bin Laden, the Al-Qaeda network and the Taliban; joint proposal)</w:t>
            </w:r>
            <w:r>
              <w:rPr>
                <w:rFonts w:ascii="Cambria" w:hAnsi="Cambria"/>
                <w:bCs/>
                <w:noProof/>
              </w:rPr>
              <w:t xml:space="preserve"> </w:t>
            </w:r>
            <w:r>
              <w:rPr>
                <w:rFonts w:ascii="Cambria" w:hAnsi="Cambria"/>
                <w:bCs/>
                <w:noProof/>
                <w:lang w:val="en-GB" w:eastAsia="en-GB"/>
              </w:rPr>
              <w:drawing>
                <wp:inline distT="0" distB="0" distL="0" distR="0" wp14:anchorId="41229BB9" wp14:editId="67BCD65B">
                  <wp:extent cx="161925" cy="152400"/>
                  <wp:effectExtent l="0" t="0" r="9525" b="0"/>
                  <wp:docPr id="24" name="Picture 24" descr="ArticlesIcon1.jpg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</w:tbl>
    <w:p w:rsidR="00A3325B" w:rsidRDefault="00A3325B" w:rsidP="00A3325B">
      <w:pPr>
        <w:pStyle w:val="ListParagraph"/>
        <w:spacing w:after="0"/>
        <w:ind w:left="36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</w:p>
    <w:p w:rsidR="00094045" w:rsidRPr="00EA3F8B" w:rsidRDefault="00094045" w:rsidP="00094045">
      <w:pPr>
        <w:pStyle w:val="ListParagraph"/>
        <w:numPr>
          <w:ilvl w:val="0"/>
          <w:numId w:val="1"/>
        </w:numPr>
        <w:spacing w:after="0"/>
        <w:ind w:hanging="27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  <w:r w:rsidRPr="00EA3F8B"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t>CS</w:t>
      </w:r>
      <w:r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t>D</w:t>
      </w:r>
      <w:r w:rsidRPr="00EA3F8B"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t>P</w:t>
      </w:r>
    </w:p>
    <w:tbl>
      <w:tblPr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30"/>
        <w:gridCol w:w="7848"/>
      </w:tblGrid>
      <w:tr w:rsidR="00AD19DE" w:rsidRPr="00EA3F8B" w:rsidTr="006F4852">
        <w:trPr>
          <w:trHeight w:val="129"/>
        </w:trPr>
        <w:tc>
          <w:tcPr>
            <w:tcW w:w="1530" w:type="dxa"/>
          </w:tcPr>
          <w:p w:rsidR="00AD19DE" w:rsidRDefault="00965227" w:rsidP="00094045">
            <w:pPr>
              <w:spacing w:after="0"/>
              <w:jc w:val="both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>16 July</w:t>
            </w:r>
          </w:p>
        </w:tc>
        <w:tc>
          <w:tcPr>
            <w:tcW w:w="7848" w:type="dxa"/>
          </w:tcPr>
          <w:p w:rsidR="00AD19DE" w:rsidRPr="00965227" w:rsidRDefault="00965227" w:rsidP="000940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ajorHAnsi" w:hAnsiTheme="majorHAnsi" w:cstheme="minorHAnsi"/>
                <w:lang w:val="en-GB"/>
              </w:rPr>
            </w:pPr>
            <w:r w:rsidRPr="00965227">
              <w:rPr>
                <w:rFonts w:asciiTheme="majorHAnsi" w:eastAsia="Calibri" w:hAnsiTheme="majorHAnsi" w:cs="Arial"/>
              </w:rPr>
              <w:t>Green light for civilian CSDP mission to assist in fighting terrorism in the Sahel</w:t>
            </w:r>
            <w:r>
              <w:rPr>
                <w:rFonts w:asciiTheme="majorHAnsi" w:eastAsia="Calibri" w:hAnsiTheme="majorHAnsi" w:cs="Arial"/>
              </w:rPr>
              <w:t xml:space="preserve"> </w:t>
            </w:r>
            <w:r>
              <w:rPr>
                <w:rFonts w:ascii="Cambria" w:hAnsi="Cambria"/>
                <w:bCs/>
                <w:noProof/>
                <w:lang w:val="en-GB" w:eastAsia="en-GB"/>
              </w:rPr>
              <w:drawing>
                <wp:inline distT="0" distB="0" distL="0" distR="0" wp14:anchorId="5315A6CD" wp14:editId="00ACD8AC">
                  <wp:extent cx="161925" cy="152400"/>
                  <wp:effectExtent l="0" t="0" r="9525" b="0"/>
                  <wp:docPr id="12" name="Picture 12" descr="ArticlesIcon1.jpg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2D61" w:rsidRPr="00EA3F8B" w:rsidTr="006F4852">
        <w:trPr>
          <w:trHeight w:val="129"/>
        </w:trPr>
        <w:tc>
          <w:tcPr>
            <w:tcW w:w="1530" w:type="dxa"/>
          </w:tcPr>
          <w:p w:rsidR="00A72D61" w:rsidRDefault="00A72D61" w:rsidP="00094045">
            <w:pPr>
              <w:spacing w:after="0"/>
              <w:jc w:val="both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>16 July</w:t>
            </w:r>
          </w:p>
        </w:tc>
        <w:tc>
          <w:tcPr>
            <w:tcW w:w="7848" w:type="dxa"/>
          </w:tcPr>
          <w:p w:rsidR="00A72D61" w:rsidRPr="00965227" w:rsidRDefault="00A72D61" w:rsidP="000940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ajorHAnsi" w:eastAsia="Calibri" w:hAnsiTheme="majorHAnsi" w:cs="Arial"/>
              </w:rPr>
            </w:pPr>
            <w:r w:rsidRPr="00A72D61">
              <w:rPr>
                <w:rFonts w:asciiTheme="majorHAnsi" w:eastAsia="Calibri" w:hAnsiTheme="majorHAnsi" w:cs="Arial"/>
              </w:rPr>
              <w:t>Council Decision 2012/389/CFSP of 16 July 2012 on the European Union Mission on Regional Maritime Capacity Building in the Horn of Africa (EUCAP NESTOR)</w:t>
            </w:r>
            <w:r>
              <w:rPr>
                <w:rFonts w:asciiTheme="majorHAnsi" w:eastAsia="Calibri" w:hAnsiTheme="majorHAnsi" w:cs="Arial"/>
              </w:rPr>
              <w:t xml:space="preserve"> </w:t>
            </w:r>
            <w:r w:rsidRPr="00AC1A00">
              <w:rPr>
                <w:rFonts w:ascii="Cambria" w:hAnsi="Cambria"/>
                <w:bCs/>
                <w:noProof/>
                <w:lang w:val="en-GB" w:eastAsia="en-GB"/>
              </w:rPr>
              <w:drawing>
                <wp:inline distT="0" distB="0" distL="0" distR="0" wp14:anchorId="0200FBEE" wp14:editId="7ACD8AD6">
                  <wp:extent cx="161925" cy="152400"/>
                  <wp:effectExtent l="0" t="0" r="9525" b="0"/>
                  <wp:docPr id="28" name="Picture 28" descr="ArticlesIcon1.jpg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94045" w:rsidRPr="00094045" w:rsidRDefault="00094045" w:rsidP="00094045">
      <w:pPr>
        <w:pStyle w:val="ListParagraph"/>
        <w:spacing w:after="0"/>
        <w:ind w:left="36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</w:p>
    <w:p w:rsidR="00E70D8D" w:rsidRPr="00EA3F8B" w:rsidRDefault="00E70D8D" w:rsidP="00E70D8D">
      <w:pPr>
        <w:pStyle w:val="ListParagraph"/>
        <w:numPr>
          <w:ilvl w:val="0"/>
          <w:numId w:val="1"/>
        </w:numPr>
        <w:spacing w:after="0"/>
        <w:ind w:hanging="27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  <w:r w:rsidRPr="00EA3F8B"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t>DEVELOPMENT AND COOPERATION</w:t>
      </w:r>
    </w:p>
    <w:tbl>
      <w:tblPr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30"/>
        <w:gridCol w:w="7848"/>
      </w:tblGrid>
      <w:tr w:rsidR="00C73D3F" w:rsidRPr="00EA3F8B" w:rsidTr="00E70D8D">
        <w:trPr>
          <w:trHeight w:val="129"/>
        </w:trPr>
        <w:tc>
          <w:tcPr>
            <w:tcW w:w="1530" w:type="dxa"/>
          </w:tcPr>
          <w:p w:rsidR="00C73D3F" w:rsidRDefault="002255A6" w:rsidP="00E70D8D">
            <w:pPr>
              <w:spacing w:after="0"/>
              <w:jc w:val="both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>9</w:t>
            </w:r>
            <w:r w:rsidR="00C73D3F">
              <w:rPr>
                <w:rFonts w:asciiTheme="majorHAnsi" w:hAnsiTheme="majorHAnsi" w:cs="Arial"/>
                <w:b/>
              </w:rPr>
              <w:t xml:space="preserve"> July </w:t>
            </w:r>
          </w:p>
        </w:tc>
        <w:tc>
          <w:tcPr>
            <w:tcW w:w="7848" w:type="dxa"/>
          </w:tcPr>
          <w:p w:rsidR="00C73D3F" w:rsidRPr="00CC3978" w:rsidRDefault="002255A6" w:rsidP="00AA7936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ajorHAnsi" w:eastAsia="Calibri" w:hAnsiTheme="majorHAnsi" w:cs="Arial"/>
                <w:bCs/>
                <w:lang w:val="en-GB"/>
              </w:rPr>
            </w:pPr>
            <w:r>
              <w:rPr>
                <w:rFonts w:asciiTheme="majorHAnsi" w:eastAsia="Calibri" w:hAnsiTheme="majorHAnsi" w:cs="Arial"/>
                <w:bCs/>
              </w:rPr>
              <w:t>Commission Communication: Improving EU support to developing countries in mobilizing financing for development COM(2012)366</w:t>
            </w:r>
            <w:r w:rsidR="00CC3978">
              <w:rPr>
                <w:rFonts w:asciiTheme="majorHAnsi" w:eastAsia="Calibri" w:hAnsiTheme="majorHAnsi" w:cs="Arial"/>
                <w:bCs/>
              </w:rPr>
              <w:t xml:space="preserve"> </w:t>
            </w:r>
            <w:r w:rsidR="00CC3978">
              <w:rPr>
                <w:rFonts w:ascii="Cambria" w:hAnsi="Cambria"/>
                <w:bCs/>
                <w:noProof/>
                <w:lang w:val="en-GB" w:eastAsia="en-GB"/>
              </w:rPr>
              <w:drawing>
                <wp:inline distT="0" distB="0" distL="0" distR="0" wp14:anchorId="0BD4C9CD" wp14:editId="7D4E81CE">
                  <wp:extent cx="161925" cy="152400"/>
                  <wp:effectExtent l="0" t="0" r="9525" b="0"/>
                  <wp:docPr id="13" name="Picture 13" descr="ArticlesIcon1.jpg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59E8" w:rsidRPr="00EA3F8B" w:rsidTr="00E70D8D">
        <w:trPr>
          <w:trHeight w:val="129"/>
        </w:trPr>
        <w:tc>
          <w:tcPr>
            <w:tcW w:w="1530" w:type="dxa"/>
          </w:tcPr>
          <w:p w:rsidR="002D59E8" w:rsidRDefault="002D59E8" w:rsidP="00E70D8D">
            <w:pPr>
              <w:spacing w:after="0"/>
              <w:jc w:val="both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 xml:space="preserve">11 July </w:t>
            </w:r>
          </w:p>
        </w:tc>
        <w:tc>
          <w:tcPr>
            <w:tcW w:w="7848" w:type="dxa"/>
          </w:tcPr>
          <w:p w:rsidR="002D59E8" w:rsidRPr="002D59E8" w:rsidRDefault="002D59E8" w:rsidP="00AA7936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ajorHAnsi" w:hAnsiTheme="majorHAnsi" w:cstheme="minorHAnsi"/>
                <w:lang w:val="en-GB"/>
              </w:rPr>
            </w:pPr>
            <w:r w:rsidRPr="002D59E8">
              <w:rPr>
                <w:rFonts w:asciiTheme="majorHAnsi" w:eastAsia="Calibri" w:hAnsiTheme="majorHAnsi" w:cs="Arial"/>
                <w:bCs/>
              </w:rPr>
              <w:t>The EU and the Philippines sign Partnership and Cooperation Agreement</w:t>
            </w:r>
            <w:r>
              <w:rPr>
                <w:rFonts w:asciiTheme="majorHAnsi" w:eastAsia="Calibri" w:hAnsiTheme="majorHAnsi" w:cs="Arial"/>
                <w:bCs/>
              </w:rPr>
              <w:t xml:space="preserve"> </w:t>
            </w:r>
            <w:r>
              <w:rPr>
                <w:rFonts w:ascii="Cambria" w:hAnsi="Cambria"/>
                <w:bCs/>
                <w:noProof/>
                <w:lang w:val="en-GB" w:eastAsia="en-GB"/>
              </w:rPr>
              <w:drawing>
                <wp:inline distT="0" distB="0" distL="0" distR="0" wp14:anchorId="6A2E16D5" wp14:editId="052EDE1F">
                  <wp:extent cx="161925" cy="152400"/>
                  <wp:effectExtent l="0" t="0" r="9525" b="0"/>
                  <wp:docPr id="17" name="Picture 17" descr="ArticlesIcon1.jpg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5227" w:rsidRPr="00EA3F8B" w:rsidTr="00E70D8D">
        <w:trPr>
          <w:trHeight w:val="129"/>
        </w:trPr>
        <w:tc>
          <w:tcPr>
            <w:tcW w:w="1530" w:type="dxa"/>
          </w:tcPr>
          <w:p w:rsidR="00965227" w:rsidRDefault="00965227" w:rsidP="00E70D8D">
            <w:pPr>
              <w:spacing w:after="0"/>
              <w:jc w:val="both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 xml:space="preserve">13 July </w:t>
            </w:r>
          </w:p>
        </w:tc>
        <w:tc>
          <w:tcPr>
            <w:tcW w:w="7848" w:type="dxa"/>
          </w:tcPr>
          <w:p w:rsidR="00965227" w:rsidRPr="002D59E8" w:rsidRDefault="00965227" w:rsidP="00AA7936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ajorHAnsi" w:hAnsiTheme="majorHAnsi" w:cstheme="minorHAnsi"/>
                <w:lang w:val="en-GB"/>
              </w:rPr>
            </w:pPr>
            <w:r w:rsidRPr="002D59E8">
              <w:rPr>
                <w:rFonts w:asciiTheme="majorHAnsi" w:hAnsiTheme="majorHAnsi" w:cstheme="minorHAnsi"/>
                <w:lang w:val="en-GB"/>
              </w:rPr>
              <w:t xml:space="preserve">EU aid for Senegal </w:t>
            </w:r>
            <w:r w:rsidRPr="002D59E8">
              <w:rPr>
                <w:rFonts w:ascii="Cambria" w:hAnsi="Cambria"/>
                <w:bCs/>
                <w:noProof/>
                <w:lang w:val="en-GB" w:eastAsia="en-GB"/>
              </w:rPr>
              <w:drawing>
                <wp:inline distT="0" distB="0" distL="0" distR="0" wp14:anchorId="3A9B3CE3" wp14:editId="707BA342">
                  <wp:extent cx="161925" cy="152400"/>
                  <wp:effectExtent l="0" t="0" r="9525" b="0"/>
                  <wp:docPr id="11" name="Picture 11" descr="ArticlesIcon1.jpg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7936" w:rsidRPr="00EA3F8B" w:rsidTr="00E70D8D">
        <w:trPr>
          <w:trHeight w:val="129"/>
        </w:trPr>
        <w:tc>
          <w:tcPr>
            <w:tcW w:w="1530" w:type="dxa"/>
          </w:tcPr>
          <w:p w:rsidR="00AA7936" w:rsidRDefault="00AA7936" w:rsidP="00E70D8D">
            <w:pPr>
              <w:spacing w:after="0"/>
              <w:jc w:val="both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 xml:space="preserve">18 July </w:t>
            </w:r>
          </w:p>
        </w:tc>
        <w:tc>
          <w:tcPr>
            <w:tcW w:w="7848" w:type="dxa"/>
          </w:tcPr>
          <w:p w:rsidR="00AA7936" w:rsidRPr="002D59E8" w:rsidRDefault="00451377" w:rsidP="00AA7936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ajorHAnsi" w:hAnsiTheme="majorHAnsi" w:cstheme="minorHAnsi"/>
                <w:lang w:val="en-GB"/>
              </w:rPr>
            </w:pPr>
            <w:r w:rsidRPr="002D59E8">
              <w:rPr>
                <w:rFonts w:asciiTheme="majorHAnsi" w:hAnsiTheme="majorHAnsi" w:cstheme="minorHAnsi"/>
                <w:lang w:val="en-GB"/>
              </w:rPr>
              <w:t>EU</w:t>
            </w:r>
            <w:r w:rsidR="00AA7936" w:rsidRPr="002D59E8">
              <w:rPr>
                <w:rFonts w:asciiTheme="majorHAnsi" w:hAnsiTheme="majorHAnsi" w:cstheme="minorHAnsi"/>
                <w:lang w:val="en-GB"/>
              </w:rPr>
              <w:t xml:space="preserve"> development cooperation with Mozambique</w:t>
            </w:r>
            <w:r w:rsidRPr="002D59E8">
              <w:rPr>
                <w:rFonts w:asciiTheme="majorHAnsi" w:hAnsiTheme="majorHAnsi" w:cstheme="minorHAnsi"/>
                <w:lang w:val="en-GB"/>
              </w:rPr>
              <w:t xml:space="preserve"> </w:t>
            </w:r>
            <w:r w:rsidRPr="002D59E8">
              <w:rPr>
                <w:rFonts w:ascii="Cambria" w:hAnsi="Cambria"/>
                <w:bCs/>
                <w:noProof/>
                <w:lang w:val="en-GB" w:eastAsia="en-GB"/>
              </w:rPr>
              <w:drawing>
                <wp:inline distT="0" distB="0" distL="0" distR="0" wp14:anchorId="0880A5B2" wp14:editId="4A615616">
                  <wp:extent cx="161925" cy="152400"/>
                  <wp:effectExtent l="0" t="0" r="9525" b="0"/>
                  <wp:docPr id="9" name="Picture 9" descr="ArticlesIcon1.jpg">
                    <a:hlinkClick xmlns:a="http://schemas.openxmlformats.org/drawingml/2006/main" r:id="rId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0D8D" w:rsidRPr="00EA3F8B" w:rsidTr="00E70D8D">
        <w:trPr>
          <w:trHeight w:val="129"/>
        </w:trPr>
        <w:tc>
          <w:tcPr>
            <w:tcW w:w="1530" w:type="dxa"/>
          </w:tcPr>
          <w:p w:rsidR="00E70D8D" w:rsidRDefault="008D6AA6" w:rsidP="00E70D8D">
            <w:pPr>
              <w:spacing w:after="0"/>
              <w:jc w:val="both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 xml:space="preserve">20 July </w:t>
            </w:r>
          </w:p>
        </w:tc>
        <w:tc>
          <w:tcPr>
            <w:tcW w:w="7848" w:type="dxa"/>
          </w:tcPr>
          <w:p w:rsidR="00E70D8D" w:rsidRPr="002D59E8" w:rsidRDefault="008D6AA6" w:rsidP="00E70D8D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ajorHAnsi" w:hAnsiTheme="majorHAnsi" w:cstheme="minorHAnsi"/>
                <w:lang w:val="en-GB"/>
              </w:rPr>
            </w:pPr>
            <w:r w:rsidRPr="002D59E8">
              <w:rPr>
                <w:rFonts w:asciiTheme="majorHAnsi" w:hAnsiTheme="majorHAnsi" w:cstheme="minorHAnsi"/>
                <w:lang w:val="en-GB"/>
              </w:rPr>
              <w:t>EU development work in Tanzania</w:t>
            </w:r>
            <w:r w:rsidR="00D46356" w:rsidRPr="002D59E8">
              <w:rPr>
                <w:rFonts w:asciiTheme="majorHAnsi" w:hAnsiTheme="majorHAnsi" w:cstheme="minorHAnsi"/>
                <w:lang w:val="en-GB"/>
              </w:rPr>
              <w:t xml:space="preserve"> </w:t>
            </w:r>
            <w:r w:rsidR="00D46356" w:rsidRPr="002D59E8">
              <w:rPr>
                <w:rFonts w:ascii="Cambria" w:hAnsi="Cambria"/>
                <w:bCs/>
                <w:noProof/>
                <w:lang w:val="en-GB" w:eastAsia="en-GB"/>
              </w:rPr>
              <w:drawing>
                <wp:inline distT="0" distB="0" distL="0" distR="0" wp14:anchorId="4D648F71" wp14:editId="25DFC329">
                  <wp:extent cx="161925" cy="152400"/>
                  <wp:effectExtent l="0" t="0" r="9525" b="0"/>
                  <wp:docPr id="6" name="Picture 6" descr="ArticlesIcon1.jpg">
                    <a:hlinkClick xmlns:a="http://schemas.openxmlformats.org/drawingml/2006/main" r:id="rId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0D8D" w:rsidRPr="00EA3F8B" w:rsidTr="00E70D8D">
        <w:trPr>
          <w:trHeight w:val="129"/>
        </w:trPr>
        <w:tc>
          <w:tcPr>
            <w:tcW w:w="1530" w:type="dxa"/>
          </w:tcPr>
          <w:p w:rsidR="00E70D8D" w:rsidRPr="007A1F19" w:rsidRDefault="00D46356" w:rsidP="00E70D8D">
            <w:pPr>
              <w:spacing w:after="0"/>
              <w:jc w:val="both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 xml:space="preserve">20 July </w:t>
            </w:r>
          </w:p>
        </w:tc>
        <w:tc>
          <w:tcPr>
            <w:tcW w:w="7848" w:type="dxa"/>
          </w:tcPr>
          <w:p w:rsidR="00E70D8D" w:rsidRPr="002D59E8" w:rsidRDefault="00D46356" w:rsidP="00AA7936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ajorHAnsi" w:hAnsiTheme="majorHAnsi" w:cstheme="minorHAnsi"/>
                <w:lang w:val="en-GB"/>
              </w:rPr>
            </w:pPr>
            <w:r w:rsidRPr="002D59E8">
              <w:rPr>
                <w:rFonts w:asciiTheme="majorHAnsi" w:hAnsiTheme="majorHAnsi" w:cstheme="minorHAnsi"/>
                <w:lang w:val="en-GB"/>
              </w:rPr>
              <w:t xml:space="preserve">EU development </w:t>
            </w:r>
            <w:r w:rsidR="00AA7936" w:rsidRPr="002D59E8">
              <w:rPr>
                <w:rFonts w:asciiTheme="majorHAnsi" w:hAnsiTheme="majorHAnsi" w:cstheme="minorHAnsi"/>
                <w:lang w:val="en-GB"/>
              </w:rPr>
              <w:t>cooperation with</w:t>
            </w:r>
            <w:r w:rsidRPr="002D59E8">
              <w:rPr>
                <w:rFonts w:asciiTheme="majorHAnsi" w:hAnsiTheme="majorHAnsi" w:cstheme="minorHAnsi"/>
                <w:lang w:val="en-GB"/>
              </w:rPr>
              <w:t xml:space="preserve"> the Horn of Africa </w:t>
            </w:r>
            <w:r w:rsidRPr="002D59E8">
              <w:rPr>
                <w:rFonts w:ascii="Cambria" w:hAnsi="Cambria"/>
                <w:bCs/>
                <w:noProof/>
                <w:lang w:val="en-GB" w:eastAsia="en-GB"/>
              </w:rPr>
              <w:drawing>
                <wp:inline distT="0" distB="0" distL="0" distR="0" wp14:anchorId="62070AA1" wp14:editId="432FB102">
                  <wp:extent cx="161925" cy="152400"/>
                  <wp:effectExtent l="0" t="0" r="9525" b="0"/>
                  <wp:docPr id="5" name="Picture 5" descr="ArticlesIcon1.jpg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70D8D" w:rsidRPr="00E70D8D" w:rsidRDefault="00E70D8D" w:rsidP="00E70D8D">
      <w:pPr>
        <w:pStyle w:val="ListParagraph"/>
        <w:spacing w:after="0"/>
        <w:ind w:left="36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</w:p>
    <w:p w:rsidR="00F41409" w:rsidRPr="00EA3F8B" w:rsidRDefault="00F41409" w:rsidP="00F41409">
      <w:pPr>
        <w:pStyle w:val="ListParagraph"/>
        <w:numPr>
          <w:ilvl w:val="0"/>
          <w:numId w:val="1"/>
        </w:numPr>
        <w:spacing w:after="0"/>
        <w:ind w:hanging="27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  <w:r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t xml:space="preserve">EXTERNAL DIMENSION OF AFSJ </w:t>
      </w:r>
    </w:p>
    <w:tbl>
      <w:tblPr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30"/>
        <w:gridCol w:w="7848"/>
      </w:tblGrid>
      <w:tr w:rsidR="00F41409" w:rsidRPr="00EA3F8B" w:rsidTr="006F4852">
        <w:trPr>
          <w:trHeight w:val="129"/>
        </w:trPr>
        <w:tc>
          <w:tcPr>
            <w:tcW w:w="1530" w:type="dxa"/>
          </w:tcPr>
          <w:p w:rsidR="00F41409" w:rsidRDefault="004D0CEE" w:rsidP="005F56F7">
            <w:pPr>
              <w:spacing w:after="0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 xml:space="preserve">10 July </w:t>
            </w:r>
          </w:p>
        </w:tc>
        <w:tc>
          <w:tcPr>
            <w:tcW w:w="7848" w:type="dxa"/>
          </w:tcPr>
          <w:p w:rsidR="00F41409" w:rsidRDefault="004D0CEE" w:rsidP="0048455E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ajorHAnsi" w:hAnsiTheme="majorHAnsi" w:cstheme="minorHAnsi"/>
                <w:lang w:val="en-GB"/>
              </w:rPr>
            </w:pPr>
            <w:r>
              <w:rPr>
                <w:rFonts w:asciiTheme="majorHAnsi" w:hAnsiTheme="majorHAnsi" w:cstheme="minorHAnsi"/>
                <w:lang w:val="en-GB"/>
              </w:rPr>
              <w:t>European Asylum Support Office publishes Country of Origin Information report on Afghanistan (Taliban strategies – recruitment)</w:t>
            </w:r>
            <w:r>
              <w:rPr>
                <w:rFonts w:ascii="Cambria" w:hAnsi="Cambria"/>
                <w:bCs/>
                <w:noProof/>
                <w:lang w:val="en-GB" w:eastAsia="en-GB"/>
              </w:rPr>
              <w:t xml:space="preserve"> </w:t>
            </w:r>
            <w:r>
              <w:rPr>
                <w:rFonts w:ascii="Cambria" w:hAnsi="Cambria"/>
                <w:bCs/>
                <w:noProof/>
                <w:lang w:val="en-GB" w:eastAsia="en-GB"/>
              </w:rPr>
              <w:drawing>
                <wp:inline distT="0" distB="0" distL="0" distR="0" wp14:anchorId="1B0D7F4E" wp14:editId="6FD98A2E">
                  <wp:extent cx="161925" cy="152400"/>
                  <wp:effectExtent l="0" t="0" r="9525" b="0"/>
                  <wp:docPr id="3" name="Picture 3" descr="ArticlesIcon1.jpg">
                    <a:hlinkClick xmlns:a="http://schemas.openxmlformats.org/drawingml/2006/main" r:id="rId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2D61" w:rsidRPr="00EA3F8B" w:rsidTr="006F4852">
        <w:trPr>
          <w:trHeight w:val="129"/>
        </w:trPr>
        <w:tc>
          <w:tcPr>
            <w:tcW w:w="1530" w:type="dxa"/>
          </w:tcPr>
          <w:p w:rsidR="00A72D61" w:rsidRDefault="00A72D61" w:rsidP="005F56F7">
            <w:pPr>
              <w:spacing w:after="0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>13 July</w:t>
            </w:r>
          </w:p>
        </w:tc>
        <w:tc>
          <w:tcPr>
            <w:tcW w:w="7848" w:type="dxa"/>
          </w:tcPr>
          <w:p w:rsidR="00A72D61" w:rsidRDefault="00A72D61" w:rsidP="0048455E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ajorHAnsi" w:hAnsiTheme="majorHAnsi" w:cstheme="minorHAnsi"/>
                <w:lang w:val="en-GB"/>
              </w:rPr>
            </w:pPr>
            <w:r w:rsidRPr="00A72D61">
              <w:rPr>
                <w:rFonts w:asciiTheme="majorHAnsi" w:hAnsiTheme="majorHAnsi" w:cstheme="minorHAnsi"/>
                <w:lang w:val="en-GB"/>
              </w:rPr>
              <w:t>Positive Step for Common European Asylum System</w:t>
            </w:r>
            <w:r>
              <w:rPr>
                <w:rFonts w:asciiTheme="majorHAnsi" w:hAnsiTheme="majorHAnsi" w:cstheme="minorHAnsi"/>
                <w:lang w:val="en-GB"/>
              </w:rPr>
              <w:t xml:space="preserve"> </w:t>
            </w:r>
            <w:r w:rsidRPr="00AC1A00">
              <w:rPr>
                <w:rFonts w:ascii="Cambria" w:hAnsi="Cambria"/>
                <w:bCs/>
                <w:noProof/>
                <w:lang w:val="en-GB" w:eastAsia="en-GB"/>
              </w:rPr>
              <w:drawing>
                <wp:inline distT="0" distB="0" distL="0" distR="0" wp14:anchorId="49E10BB4" wp14:editId="598AD334">
                  <wp:extent cx="161925" cy="152400"/>
                  <wp:effectExtent l="0" t="0" r="9525" b="0"/>
                  <wp:docPr id="27" name="Picture 27" descr="ArticlesIcon1.jpg">
                    <a:hlinkClick xmlns:a="http://schemas.openxmlformats.org/drawingml/2006/main" r:id="rId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ajorHAnsi" w:hAnsiTheme="majorHAnsi" w:cstheme="minorHAnsi"/>
                <w:lang w:val="en-GB"/>
              </w:rPr>
              <w:t xml:space="preserve"> </w:t>
            </w:r>
          </w:p>
        </w:tc>
      </w:tr>
      <w:tr w:rsidR="005F647F" w:rsidTr="005F647F">
        <w:trPr>
          <w:trHeight w:val="129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7F" w:rsidRDefault="005F647F" w:rsidP="000E3992">
            <w:pPr>
              <w:spacing w:after="0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>19 July</w:t>
            </w:r>
          </w:p>
          <w:p w:rsidR="005F647F" w:rsidRDefault="005F647F" w:rsidP="000E3992">
            <w:pPr>
              <w:spacing w:after="0"/>
              <w:rPr>
                <w:rFonts w:asciiTheme="majorHAnsi" w:hAnsiTheme="majorHAnsi" w:cs="Arial"/>
                <w:b/>
              </w:rPr>
            </w:pPr>
          </w:p>
        </w:tc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7F" w:rsidRDefault="005F647F" w:rsidP="000E3992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ajorHAnsi" w:hAnsiTheme="majorHAnsi" w:cstheme="minorHAnsi"/>
                <w:lang w:val="en-GB"/>
              </w:rPr>
            </w:pPr>
            <w:r w:rsidRPr="00B23702">
              <w:rPr>
                <w:rFonts w:asciiTheme="majorHAnsi" w:hAnsiTheme="majorHAnsi" w:cstheme="minorHAnsi"/>
                <w:lang w:val="en-GB"/>
              </w:rPr>
              <w:t xml:space="preserve">Judgment in case C-451/11, </w:t>
            </w:r>
            <w:proofErr w:type="spellStart"/>
            <w:r w:rsidRPr="005F647F">
              <w:rPr>
                <w:rFonts w:asciiTheme="majorHAnsi" w:hAnsiTheme="majorHAnsi" w:cstheme="minorHAnsi"/>
                <w:i/>
                <w:lang w:val="en-GB"/>
              </w:rPr>
              <w:t>Natthaya</w:t>
            </w:r>
            <w:proofErr w:type="spellEnd"/>
            <w:r w:rsidRPr="005F647F">
              <w:rPr>
                <w:rFonts w:asciiTheme="majorHAnsi" w:hAnsiTheme="majorHAnsi" w:cstheme="minorHAnsi"/>
                <w:i/>
                <w:lang w:val="en-GB"/>
              </w:rPr>
              <w:t xml:space="preserve"> </w:t>
            </w:r>
            <w:proofErr w:type="spellStart"/>
            <w:r w:rsidRPr="005F647F">
              <w:rPr>
                <w:rFonts w:asciiTheme="majorHAnsi" w:hAnsiTheme="majorHAnsi" w:cstheme="minorHAnsi"/>
                <w:i/>
                <w:lang w:val="en-GB"/>
              </w:rPr>
              <w:t>Dülger</w:t>
            </w:r>
            <w:proofErr w:type="spellEnd"/>
            <w:r w:rsidRPr="005F647F">
              <w:rPr>
                <w:rFonts w:asciiTheme="majorHAnsi" w:hAnsiTheme="majorHAnsi" w:cstheme="minorHAnsi"/>
                <w:i/>
                <w:lang w:val="en-GB"/>
              </w:rPr>
              <w:t xml:space="preserve"> v </w:t>
            </w:r>
            <w:proofErr w:type="spellStart"/>
            <w:r w:rsidRPr="005F647F">
              <w:rPr>
                <w:rFonts w:asciiTheme="majorHAnsi" w:hAnsiTheme="majorHAnsi" w:cstheme="minorHAnsi"/>
                <w:i/>
                <w:lang w:val="en-GB"/>
              </w:rPr>
              <w:t>Wetteraukreis</w:t>
            </w:r>
            <w:proofErr w:type="spellEnd"/>
            <w:r w:rsidRPr="00B23702">
              <w:rPr>
                <w:rFonts w:asciiTheme="majorHAnsi" w:hAnsiTheme="majorHAnsi" w:cstheme="minorHAnsi"/>
                <w:lang w:val="en-GB"/>
              </w:rPr>
              <w:t xml:space="preserve"> (EEC-Turkey Association Agreement, interpretation of Association Council Decision No 1/80, right of residence divorced spouse of</w:t>
            </w:r>
            <w:r>
              <w:rPr>
                <w:rFonts w:asciiTheme="majorHAnsi" w:hAnsiTheme="majorHAnsi" w:cstheme="minorHAnsi"/>
                <w:lang w:val="en-GB"/>
              </w:rPr>
              <w:t xml:space="preserve"> </w:t>
            </w:r>
            <w:r w:rsidRPr="00B23702">
              <w:rPr>
                <w:rFonts w:asciiTheme="majorHAnsi" w:hAnsiTheme="majorHAnsi" w:cstheme="minorHAnsi"/>
                <w:lang w:val="en-GB"/>
              </w:rPr>
              <w:t>a Turkish worker)</w:t>
            </w:r>
            <w:r w:rsidRPr="005F647F">
              <w:rPr>
                <w:rFonts w:asciiTheme="majorHAnsi" w:hAnsiTheme="majorHAnsi" w:cstheme="minorHAnsi"/>
                <w:lang w:val="en-GB"/>
              </w:rPr>
              <w:t xml:space="preserve"> </w:t>
            </w:r>
            <w:r w:rsidRPr="005F647F">
              <w:rPr>
                <w:rFonts w:asciiTheme="majorHAnsi" w:hAnsiTheme="majorHAnsi" w:cstheme="minorHAnsi"/>
                <w:noProof/>
                <w:lang w:val="en-GB" w:eastAsia="en-GB"/>
              </w:rPr>
              <w:drawing>
                <wp:inline distT="0" distB="0" distL="0" distR="0" wp14:anchorId="3FBEF78F" wp14:editId="1C2BF767">
                  <wp:extent cx="161925" cy="152400"/>
                  <wp:effectExtent l="0" t="0" r="9525" b="0"/>
                  <wp:docPr id="22" name="Picture 22" descr="ArticlesIcon1.jpg">
                    <a:hlinkClick xmlns:a="http://schemas.openxmlformats.org/drawingml/2006/main" r:id="rId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ajorHAnsi" w:hAnsiTheme="majorHAnsi" w:cstheme="minorHAnsi"/>
                <w:lang w:val="en-GB"/>
              </w:rPr>
              <w:t xml:space="preserve"> Opinion of AG </w:t>
            </w:r>
            <w:r w:rsidRPr="005F647F">
              <w:rPr>
                <w:rFonts w:asciiTheme="majorHAnsi" w:hAnsiTheme="majorHAnsi" w:cstheme="minorHAnsi"/>
                <w:noProof/>
                <w:lang w:val="en-GB" w:eastAsia="en-GB"/>
              </w:rPr>
              <w:drawing>
                <wp:inline distT="0" distB="0" distL="0" distR="0" wp14:anchorId="5DBEE4B6" wp14:editId="7F590017">
                  <wp:extent cx="161925" cy="152400"/>
                  <wp:effectExtent l="0" t="0" r="9525" b="0"/>
                  <wp:docPr id="23" name="Picture 23" descr="ArticlesIcon1.jpg">
                    <a:hlinkClick xmlns:a="http://schemas.openxmlformats.org/drawingml/2006/main" r:id="rId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41409" w:rsidRPr="00F41409" w:rsidRDefault="00F41409" w:rsidP="00F41409">
      <w:pPr>
        <w:pStyle w:val="ListParagraph"/>
        <w:spacing w:after="0"/>
        <w:ind w:left="36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</w:p>
    <w:p w:rsidR="000F2B38" w:rsidRPr="00EA3F8B" w:rsidRDefault="000F2B38" w:rsidP="000F2B38">
      <w:pPr>
        <w:pStyle w:val="ListParagraph"/>
        <w:numPr>
          <w:ilvl w:val="0"/>
          <w:numId w:val="1"/>
        </w:numPr>
        <w:spacing w:after="0"/>
        <w:ind w:hanging="27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  <w:r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t xml:space="preserve">EU – </w:t>
      </w:r>
      <w:r w:rsidR="003754D1"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t xml:space="preserve">US </w:t>
      </w:r>
    </w:p>
    <w:tbl>
      <w:tblPr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30"/>
        <w:gridCol w:w="7848"/>
      </w:tblGrid>
      <w:tr w:rsidR="000F2B38" w:rsidRPr="00EA3F8B" w:rsidTr="002F1522">
        <w:trPr>
          <w:trHeight w:val="129"/>
        </w:trPr>
        <w:tc>
          <w:tcPr>
            <w:tcW w:w="1530" w:type="dxa"/>
          </w:tcPr>
          <w:p w:rsidR="000F2B38" w:rsidRDefault="00D3216E" w:rsidP="002F1522">
            <w:pPr>
              <w:spacing w:after="0"/>
              <w:jc w:val="both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 xml:space="preserve">12 July </w:t>
            </w:r>
          </w:p>
        </w:tc>
        <w:tc>
          <w:tcPr>
            <w:tcW w:w="7848" w:type="dxa"/>
          </w:tcPr>
          <w:p w:rsidR="000F2B38" w:rsidRPr="00D3216E" w:rsidRDefault="00D3216E" w:rsidP="002F1522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ajorHAnsi" w:hAnsiTheme="majorHAnsi" w:cstheme="minorHAnsi"/>
                <w:lang w:val="en-GB"/>
              </w:rPr>
            </w:pPr>
            <w:r w:rsidRPr="00D3216E">
              <w:rPr>
                <w:rFonts w:asciiTheme="majorHAnsi" w:eastAsia="Calibri" w:hAnsiTheme="majorHAnsi" w:cs="Arial"/>
              </w:rPr>
              <w:t>Joint EU – US statement on the Asia-Pacific region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bCs/>
                <w:noProof/>
                <w:lang w:val="en-GB" w:eastAsia="en-GB"/>
              </w:rPr>
              <w:drawing>
                <wp:inline distT="0" distB="0" distL="0" distR="0" wp14:anchorId="7EE26094" wp14:editId="4DA0002E">
                  <wp:extent cx="161925" cy="152400"/>
                  <wp:effectExtent l="0" t="0" r="9525" b="0"/>
                  <wp:docPr id="15" name="Picture 15" descr="ArticlesIcon1.jpg">
                    <a:hlinkClick xmlns:a="http://schemas.openxmlformats.org/drawingml/2006/main" r:id="rId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216E" w:rsidRPr="00EA3F8B" w:rsidTr="002F1522">
        <w:trPr>
          <w:trHeight w:val="129"/>
        </w:trPr>
        <w:tc>
          <w:tcPr>
            <w:tcW w:w="1530" w:type="dxa"/>
          </w:tcPr>
          <w:p w:rsidR="00D3216E" w:rsidRDefault="00D3216E" w:rsidP="002F1522">
            <w:pPr>
              <w:spacing w:after="0"/>
              <w:jc w:val="both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 xml:space="preserve">12 July </w:t>
            </w:r>
          </w:p>
        </w:tc>
        <w:tc>
          <w:tcPr>
            <w:tcW w:w="7848" w:type="dxa"/>
          </w:tcPr>
          <w:p w:rsidR="00D3216E" w:rsidRPr="00D3216E" w:rsidRDefault="00D3216E" w:rsidP="00D3216E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 xml:space="preserve">EU and US agree to foster transatlantic SME cooperation </w:t>
            </w:r>
            <w:r>
              <w:rPr>
                <w:rFonts w:ascii="Cambria" w:hAnsi="Cambria"/>
                <w:bCs/>
                <w:noProof/>
                <w:lang w:val="en-GB" w:eastAsia="en-GB"/>
              </w:rPr>
              <w:drawing>
                <wp:inline distT="0" distB="0" distL="0" distR="0" wp14:anchorId="0E33CCA4" wp14:editId="743E6094">
                  <wp:extent cx="161925" cy="152400"/>
                  <wp:effectExtent l="0" t="0" r="9525" b="0"/>
                  <wp:docPr id="16" name="Picture 16" descr="ArticlesIcon1.jpg">
                    <a:hlinkClick xmlns:a="http://schemas.openxmlformats.org/drawingml/2006/main" r:id="rId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ajorHAnsi" w:eastAsia="Calibri" w:hAnsiTheme="majorHAnsi" w:cs="Arial"/>
              </w:rPr>
              <w:t xml:space="preserve"> </w:t>
            </w:r>
          </w:p>
        </w:tc>
      </w:tr>
      <w:tr w:rsidR="00BD6276" w:rsidRPr="00EA3F8B" w:rsidTr="002F1522">
        <w:trPr>
          <w:trHeight w:val="129"/>
        </w:trPr>
        <w:tc>
          <w:tcPr>
            <w:tcW w:w="1530" w:type="dxa"/>
          </w:tcPr>
          <w:p w:rsidR="00BD6276" w:rsidRDefault="00BD6276" w:rsidP="0003621B">
            <w:pPr>
              <w:spacing w:after="0"/>
              <w:jc w:val="both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>ISS Paper</w:t>
            </w:r>
          </w:p>
        </w:tc>
        <w:tc>
          <w:tcPr>
            <w:tcW w:w="7848" w:type="dxa"/>
          </w:tcPr>
          <w:p w:rsidR="00BD6276" w:rsidRPr="00D3216E" w:rsidRDefault="00BD6276" w:rsidP="00BD6276">
            <w:pPr>
              <w:shd w:val="clear" w:color="auto" w:fill="FFFFFF"/>
              <w:rPr>
                <w:rFonts w:asciiTheme="majorHAnsi" w:eastAsia="Calibri" w:hAnsiTheme="majorHAnsi" w:cs="Arial"/>
              </w:rPr>
            </w:pPr>
            <w:r w:rsidRPr="00DA18A6">
              <w:rPr>
                <w:rFonts w:asciiTheme="majorHAnsi" w:hAnsiTheme="majorHAnsi" w:cs="Arial"/>
                <w:bCs/>
              </w:rPr>
              <w:t xml:space="preserve">Are Europeans a better transatlantic security partner than meets the eye? (by </w:t>
            </w:r>
            <w:proofErr w:type="spellStart"/>
            <w:r w:rsidRPr="00DA18A6">
              <w:rPr>
                <w:rFonts w:asciiTheme="majorHAnsi" w:hAnsiTheme="majorHAnsi" w:cs="Arial"/>
                <w:bCs/>
              </w:rPr>
              <w:t>Patryk</w:t>
            </w:r>
            <w:proofErr w:type="spellEnd"/>
            <w:r w:rsidRPr="00DA18A6">
              <w:rPr>
                <w:rFonts w:asciiTheme="majorHAnsi" w:hAnsiTheme="majorHAnsi" w:cs="Arial"/>
                <w:bCs/>
              </w:rPr>
              <w:t xml:space="preserve"> </w:t>
            </w:r>
            <w:proofErr w:type="spellStart"/>
            <w:r w:rsidRPr="00DA18A6">
              <w:rPr>
                <w:rFonts w:asciiTheme="majorHAnsi" w:hAnsiTheme="majorHAnsi" w:cs="Arial"/>
                <w:bCs/>
              </w:rPr>
              <w:t>Pawlak</w:t>
            </w:r>
            <w:proofErr w:type="spellEnd"/>
            <w:r w:rsidRPr="00DA18A6">
              <w:rPr>
                <w:rFonts w:asciiTheme="majorHAnsi" w:hAnsiTheme="majorHAnsi" w:cs="Arial"/>
                <w:bCs/>
              </w:rPr>
              <w:t xml:space="preserve"> and Clara O'Donnell)</w:t>
            </w:r>
            <w:r>
              <w:rPr>
                <w:rFonts w:asciiTheme="majorHAnsi" w:hAnsiTheme="majorHAnsi" w:cs="Arial"/>
                <w:bCs/>
              </w:rPr>
              <w:t xml:space="preserve"> </w:t>
            </w:r>
            <w:r w:rsidRPr="00AC1A00">
              <w:rPr>
                <w:rFonts w:ascii="Cambria" w:hAnsi="Cambria"/>
                <w:bCs/>
                <w:noProof/>
                <w:lang w:val="en-GB" w:eastAsia="en-GB"/>
              </w:rPr>
              <w:drawing>
                <wp:inline distT="0" distB="0" distL="0" distR="0" wp14:anchorId="139923D1" wp14:editId="74FFD114">
                  <wp:extent cx="161925" cy="152400"/>
                  <wp:effectExtent l="0" t="0" r="9525" b="0"/>
                  <wp:docPr id="30" name="Picture 30" descr="ArticlesIcon1.jpg">
                    <a:hlinkClick xmlns:a="http://schemas.openxmlformats.org/drawingml/2006/main" r:id="rId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F2B38" w:rsidRDefault="000F2B38" w:rsidP="000F2B38">
      <w:pPr>
        <w:pStyle w:val="ListParagraph"/>
        <w:spacing w:after="0" w:line="240" w:lineRule="auto"/>
        <w:ind w:left="360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</w:p>
    <w:p w:rsidR="00CC4511" w:rsidRPr="00CC4511" w:rsidRDefault="00CC4511" w:rsidP="000F2B38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  <w:r w:rsidRPr="00CC4511"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t>EVENTS</w:t>
      </w:r>
    </w:p>
    <w:tbl>
      <w:tblPr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30"/>
        <w:gridCol w:w="7848"/>
      </w:tblGrid>
      <w:tr w:rsidR="00CC4511" w:rsidRPr="005917E3" w:rsidTr="0003621B">
        <w:trPr>
          <w:trHeight w:val="129"/>
        </w:trPr>
        <w:tc>
          <w:tcPr>
            <w:tcW w:w="1530" w:type="dxa"/>
          </w:tcPr>
          <w:p w:rsidR="00CC4511" w:rsidRPr="00581E27" w:rsidRDefault="00CC4511" w:rsidP="0003621B">
            <w:pPr>
              <w:spacing w:after="0" w:line="240" w:lineRule="auto"/>
              <w:rPr>
                <w:rFonts w:ascii="Cambria" w:hAnsi="Cambria" w:cs="Arial"/>
                <w:b/>
                <w:lang w:val="en-GB"/>
              </w:rPr>
            </w:pPr>
            <w:r w:rsidRPr="00581E27">
              <w:rPr>
                <w:rFonts w:ascii="Cambria" w:hAnsi="Cambria" w:cs="Arial"/>
                <w:b/>
                <w:lang w:val="en-GB"/>
              </w:rPr>
              <w:t>21-22 September</w:t>
            </w:r>
          </w:p>
        </w:tc>
        <w:tc>
          <w:tcPr>
            <w:tcW w:w="7848" w:type="dxa"/>
          </w:tcPr>
          <w:p w:rsidR="00CC4511" w:rsidRPr="005917E3" w:rsidRDefault="00CC4511" w:rsidP="0003621B">
            <w:pPr>
              <w:spacing w:before="100" w:beforeAutospacing="1" w:after="100" w:afterAutospacing="1" w:line="240" w:lineRule="auto"/>
              <w:rPr>
                <w:rFonts w:ascii="Cambria" w:hAnsi="Cambria" w:cs="Arial"/>
                <w:color w:val="000000"/>
                <w:sz w:val="24"/>
                <w:szCs w:val="24"/>
                <w:lang w:val="en-GB"/>
              </w:rPr>
            </w:pPr>
            <w:r w:rsidRPr="005917E3">
              <w:rPr>
                <w:rFonts w:asciiTheme="majorHAnsi" w:hAnsiTheme="majorHAnsi" w:cs="Arial"/>
                <w:bCs/>
                <w:color w:val="000000"/>
                <w:lang w:val="en-GB"/>
              </w:rPr>
              <w:t>Turkey and the EU: rethinking a multifaceted relationship (</w:t>
            </w:r>
            <w:r w:rsidRPr="00581E27">
              <w:rPr>
                <w:rFonts w:asciiTheme="majorHAnsi" w:hAnsiTheme="majorHAnsi"/>
              </w:rPr>
              <w:t xml:space="preserve">Interdisciplinary workshop hosted by Tilburg University, NL) </w:t>
            </w:r>
            <w:r w:rsidRPr="00581E27">
              <w:rPr>
                <w:rFonts w:ascii="Cambria" w:hAnsi="Cambria"/>
                <w:bCs/>
                <w:noProof/>
                <w:sz w:val="24"/>
                <w:szCs w:val="24"/>
                <w:lang w:val="en-GB" w:eastAsia="en-GB"/>
              </w:rPr>
              <w:drawing>
                <wp:inline distT="0" distB="0" distL="0" distR="0" wp14:anchorId="1570F038" wp14:editId="28BC47BF">
                  <wp:extent cx="161925" cy="152400"/>
                  <wp:effectExtent l="0" t="0" r="9525" b="0"/>
                  <wp:docPr id="64" name="Picture 64" descr="ArticlesIcon1.jpg">
                    <a:hlinkClick xmlns:a="http://schemas.openxmlformats.org/drawingml/2006/main" r:id="rId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4511" w:rsidRPr="005917E3" w:rsidTr="0003621B">
        <w:trPr>
          <w:trHeight w:val="129"/>
        </w:trPr>
        <w:tc>
          <w:tcPr>
            <w:tcW w:w="1530" w:type="dxa"/>
          </w:tcPr>
          <w:p w:rsidR="00CC4511" w:rsidRPr="00581E27" w:rsidRDefault="00CC4511" w:rsidP="0003621B">
            <w:pPr>
              <w:spacing w:after="0" w:line="240" w:lineRule="auto"/>
              <w:rPr>
                <w:rFonts w:ascii="Cambria" w:hAnsi="Cambria" w:cs="Arial"/>
                <w:b/>
                <w:lang w:val="en-GB"/>
              </w:rPr>
            </w:pPr>
            <w:r w:rsidRPr="00581E27">
              <w:rPr>
                <w:rFonts w:ascii="Cambria" w:hAnsi="Cambria" w:cs="Arial"/>
                <w:b/>
                <w:lang w:val="en-GB"/>
              </w:rPr>
              <w:t xml:space="preserve">27-28 September </w:t>
            </w:r>
          </w:p>
        </w:tc>
        <w:tc>
          <w:tcPr>
            <w:tcW w:w="7848" w:type="dxa"/>
          </w:tcPr>
          <w:p w:rsidR="00CC4511" w:rsidRPr="005917E3" w:rsidRDefault="00CC4511" w:rsidP="0003621B">
            <w:pPr>
              <w:spacing w:before="100" w:beforeAutospacing="1" w:after="100" w:afterAutospacing="1" w:line="240" w:lineRule="auto"/>
              <w:rPr>
                <w:rFonts w:asciiTheme="majorHAnsi" w:hAnsiTheme="majorHAnsi" w:cs="Arial"/>
                <w:color w:val="000000"/>
                <w:lang w:val="en-GB"/>
              </w:rPr>
            </w:pPr>
            <w:r w:rsidRPr="005917E3">
              <w:rPr>
                <w:rFonts w:asciiTheme="majorHAnsi" w:hAnsiTheme="majorHAnsi" w:cs="Arial"/>
                <w:bCs/>
                <w:color w:val="000000"/>
                <w:lang w:val="en-GB"/>
              </w:rPr>
              <w:t xml:space="preserve">Managing the New Migration and Security Challenges (Seminar organized by EIPA, Istanbul, TK) </w:t>
            </w:r>
            <w:r w:rsidRPr="00581E27">
              <w:rPr>
                <w:rFonts w:ascii="Cambria" w:hAnsi="Cambria"/>
                <w:bCs/>
                <w:noProof/>
                <w:sz w:val="24"/>
                <w:szCs w:val="24"/>
                <w:lang w:val="en-GB" w:eastAsia="en-GB"/>
              </w:rPr>
              <w:drawing>
                <wp:inline distT="0" distB="0" distL="0" distR="0" wp14:anchorId="32BE6783" wp14:editId="4D95EB99">
                  <wp:extent cx="161925" cy="152400"/>
                  <wp:effectExtent l="0" t="0" r="9525" b="0"/>
                  <wp:docPr id="65" name="Picture 65" descr="ArticlesIcon1.jpg">
                    <a:hlinkClick xmlns:a="http://schemas.openxmlformats.org/drawingml/2006/main" r:id="rId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4511" w:rsidRPr="005917E3" w:rsidTr="0003621B">
        <w:trPr>
          <w:trHeight w:val="129"/>
        </w:trPr>
        <w:tc>
          <w:tcPr>
            <w:tcW w:w="1530" w:type="dxa"/>
          </w:tcPr>
          <w:p w:rsidR="00CC4511" w:rsidRPr="005917E3" w:rsidRDefault="00CC4511" w:rsidP="0003621B">
            <w:pPr>
              <w:spacing w:after="0" w:line="240" w:lineRule="auto"/>
              <w:rPr>
                <w:rFonts w:ascii="Cambria" w:hAnsi="Cambria" w:cs="Arial"/>
                <w:b/>
                <w:lang w:val="en-GB"/>
              </w:rPr>
            </w:pPr>
            <w:r w:rsidRPr="005917E3">
              <w:rPr>
                <w:rFonts w:ascii="Cambria" w:hAnsi="Cambria" w:cs="Arial"/>
                <w:b/>
                <w:lang w:val="en-GB"/>
              </w:rPr>
              <w:lastRenderedPageBreak/>
              <w:t>5-6 October</w:t>
            </w:r>
          </w:p>
        </w:tc>
        <w:tc>
          <w:tcPr>
            <w:tcW w:w="7848" w:type="dxa"/>
          </w:tcPr>
          <w:p w:rsidR="00CC4511" w:rsidRPr="005917E3" w:rsidRDefault="00CC4511" w:rsidP="0003621B">
            <w:pPr>
              <w:spacing w:before="100" w:beforeAutospacing="1" w:after="100" w:afterAutospacing="1" w:line="240" w:lineRule="auto"/>
              <w:rPr>
                <w:rFonts w:asciiTheme="majorHAnsi" w:hAnsiTheme="majorHAnsi" w:cs="Arial"/>
                <w:bCs/>
                <w:color w:val="000000"/>
                <w:lang w:val="en-GB"/>
              </w:rPr>
            </w:pPr>
            <w:r w:rsidRPr="005917E3">
              <w:rPr>
                <w:rFonts w:asciiTheme="majorHAnsi" w:hAnsiTheme="majorHAnsi" w:cs="Arial"/>
                <w:bCs/>
                <w:color w:val="000000"/>
                <w:lang w:val="en-GB"/>
              </w:rPr>
              <w:t>The European Union and World Politics</w:t>
            </w:r>
            <w:r>
              <w:rPr>
                <w:rFonts w:asciiTheme="majorHAnsi" w:hAnsiTheme="majorHAnsi" w:cs="Arial"/>
                <w:bCs/>
                <w:color w:val="000000"/>
                <w:lang w:val="en-GB"/>
              </w:rPr>
              <w:t xml:space="preserve"> (Buffalo, NY, USA) </w:t>
            </w:r>
            <w:r>
              <w:rPr>
                <w:rFonts w:ascii="Cambria" w:hAnsi="Cambria"/>
                <w:bCs/>
                <w:noProof/>
                <w:lang w:val="en-GB" w:eastAsia="en-GB"/>
              </w:rPr>
              <w:drawing>
                <wp:inline distT="0" distB="0" distL="0" distR="0" wp14:anchorId="56AF1962" wp14:editId="166DB3A6">
                  <wp:extent cx="161925" cy="152400"/>
                  <wp:effectExtent l="0" t="0" r="9525" b="0"/>
                  <wp:docPr id="66" name="Picture 66" descr="ArticlesIcon1.jpg">
                    <a:hlinkClick xmlns:a="http://schemas.openxmlformats.org/drawingml/2006/main" r:id="rId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4511" w:rsidRPr="005917E3" w:rsidTr="0003621B">
        <w:trPr>
          <w:trHeight w:val="129"/>
        </w:trPr>
        <w:tc>
          <w:tcPr>
            <w:tcW w:w="1530" w:type="dxa"/>
          </w:tcPr>
          <w:p w:rsidR="00CC4511" w:rsidRPr="00581E27" w:rsidRDefault="00CC4511" w:rsidP="0003621B">
            <w:pPr>
              <w:spacing w:after="0" w:line="240" w:lineRule="auto"/>
              <w:rPr>
                <w:rFonts w:ascii="Cambria" w:hAnsi="Cambria" w:cs="Arial"/>
                <w:b/>
                <w:lang w:val="en-GB"/>
              </w:rPr>
            </w:pPr>
            <w:r w:rsidRPr="00581E27">
              <w:rPr>
                <w:rFonts w:ascii="Cambria" w:hAnsi="Cambria" w:cs="Arial"/>
                <w:b/>
                <w:lang w:val="en-GB"/>
              </w:rPr>
              <w:t xml:space="preserve">23-23 October </w:t>
            </w:r>
          </w:p>
        </w:tc>
        <w:tc>
          <w:tcPr>
            <w:tcW w:w="7848" w:type="dxa"/>
          </w:tcPr>
          <w:p w:rsidR="00CC4511" w:rsidRPr="005917E3" w:rsidRDefault="00CC4511" w:rsidP="0003621B">
            <w:pPr>
              <w:spacing w:before="100" w:beforeAutospacing="1" w:after="100" w:afterAutospacing="1" w:line="240" w:lineRule="auto"/>
              <w:rPr>
                <w:rFonts w:asciiTheme="majorHAnsi" w:hAnsiTheme="majorHAnsi" w:cs="Arial"/>
                <w:color w:val="000000"/>
                <w:lang w:val="en-GB"/>
              </w:rPr>
            </w:pPr>
            <w:r w:rsidRPr="005917E3">
              <w:rPr>
                <w:rFonts w:asciiTheme="majorHAnsi" w:hAnsiTheme="majorHAnsi" w:cs="Arial"/>
                <w:bCs/>
                <w:color w:val="000000"/>
                <w:lang w:val="en-GB"/>
              </w:rPr>
              <w:t xml:space="preserve">At the Service of External Action (Seminar organized by </w:t>
            </w:r>
            <w:r w:rsidRPr="00581E27">
              <w:rPr>
                <w:rFonts w:asciiTheme="majorHAnsi" w:hAnsiTheme="majorHAnsi"/>
              </w:rPr>
              <w:t xml:space="preserve">Egmont – Royal Institute for International Relations, the Geneva Centre for Security Policy and the Royal Higher Institute for </w:t>
            </w:r>
            <w:proofErr w:type="spellStart"/>
            <w:r w:rsidRPr="00581E27">
              <w:rPr>
                <w:rFonts w:asciiTheme="majorHAnsi" w:hAnsiTheme="majorHAnsi"/>
              </w:rPr>
              <w:t>Defence</w:t>
            </w:r>
            <w:proofErr w:type="spellEnd"/>
            <w:r w:rsidRPr="00581E27">
              <w:rPr>
                <w:rFonts w:asciiTheme="majorHAnsi" w:hAnsiTheme="majorHAnsi"/>
              </w:rPr>
              <w:t xml:space="preserve">, Brussels, BE) </w:t>
            </w:r>
            <w:r w:rsidRPr="00581E27">
              <w:rPr>
                <w:rFonts w:ascii="Cambria" w:hAnsi="Cambria"/>
                <w:bCs/>
                <w:noProof/>
                <w:sz w:val="24"/>
                <w:szCs w:val="24"/>
                <w:lang w:val="en-GB" w:eastAsia="en-GB"/>
              </w:rPr>
              <w:drawing>
                <wp:inline distT="0" distB="0" distL="0" distR="0" wp14:anchorId="0C0C9625" wp14:editId="59E8BD11">
                  <wp:extent cx="161925" cy="152400"/>
                  <wp:effectExtent l="0" t="0" r="9525" b="0"/>
                  <wp:docPr id="14" name="Picture 14" descr="ArticlesIcon1.jpg">
                    <a:hlinkClick xmlns:a="http://schemas.openxmlformats.org/drawingml/2006/main" r:id="rId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4511" w:rsidRPr="005917E3" w:rsidTr="0003621B">
        <w:trPr>
          <w:trHeight w:val="129"/>
        </w:trPr>
        <w:tc>
          <w:tcPr>
            <w:tcW w:w="1530" w:type="dxa"/>
          </w:tcPr>
          <w:p w:rsidR="00CC4511" w:rsidRPr="00581E27" w:rsidRDefault="00CC4511" w:rsidP="0003621B">
            <w:pPr>
              <w:spacing w:after="0" w:line="240" w:lineRule="auto"/>
              <w:rPr>
                <w:rFonts w:ascii="Cambria" w:hAnsi="Cambria" w:cs="Arial"/>
                <w:b/>
                <w:lang w:val="en-GB"/>
              </w:rPr>
            </w:pPr>
            <w:r w:rsidRPr="00581E27">
              <w:rPr>
                <w:rFonts w:ascii="Cambria" w:hAnsi="Cambria" w:cs="Arial"/>
                <w:b/>
                <w:lang w:val="en-GB"/>
              </w:rPr>
              <w:t>25-26 October</w:t>
            </w:r>
          </w:p>
        </w:tc>
        <w:tc>
          <w:tcPr>
            <w:tcW w:w="7848" w:type="dxa"/>
          </w:tcPr>
          <w:p w:rsidR="00CC4511" w:rsidRPr="005917E3" w:rsidRDefault="00CC4511" w:rsidP="0003621B">
            <w:pPr>
              <w:shd w:val="clear" w:color="auto" w:fill="FFFFFF"/>
              <w:spacing w:before="30" w:after="30"/>
              <w:rPr>
                <w:rFonts w:ascii="Cambria" w:hAnsi="Cambria" w:cs="Arial"/>
                <w:color w:val="000000"/>
                <w:lang w:val="en-GB"/>
              </w:rPr>
            </w:pPr>
            <w:r w:rsidRPr="005917E3">
              <w:rPr>
                <w:rFonts w:ascii="Cambria" w:hAnsi="Cambria" w:cs="Arial"/>
                <w:bCs/>
                <w:color w:val="000000"/>
                <w:lang w:val="en-GB"/>
              </w:rPr>
              <w:t xml:space="preserve">EU External Relations and European-Level Diplomacy (Seminar organized by EIPA, Maastricht, NL) </w:t>
            </w:r>
            <w:r w:rsidRPr="00581E27">
              <w:rPr>
                <w:rFonts w:ascii="Cambria" w:hAnsi="Cambria"/>
                <w:bCs/>
                <w:noProof/>
                <w:lang w:val="en-GB" w:eastAsia="en-GB"/>
              </w:rPr>
              <w:drawing>
                <wp:inline distT="0" distB="0" distL="0" distR="0" wp14:anchorId="2815F461" wp14:editId="6D4CEB80">
                  <wp:extent cx="161925" cy="152400"/>
                  <wp:effectExtent l="0" t="0" r="9525" b="0"/>
                  <wp:docPr id="67" name="Picture 67" descr="ArticlesIcon1.jpg">
                    <a:hlinkClick xmlns:a="http://schemas.openxmlformats.org/drawingml/2006/main" r:id="rId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4511" w:rsidRPr="005917E3" w:rsidTr="0003621B">
        <w:trPr>
          <w:trHeight w:val="129"/>
        </w:trPr>
        <w:tc>
          <w:tcPr>
            <w:tcW w:w="1530" w:type="dxa"/>
          </w:tcPr>
          <w:p w:rsidR="00CC4511" w:rsidRPr="00581E27" w:rsidRDefault="00CC4511" w:rsidP="0003621B">
            <w:pPr>
              <w:spacing w:after="0" w:line="240" w:lineRule="auto"/>
              <w:rPr>
                <w:rFonts w:ascii="Cambria" w:hAnsi="Cambria" w:cs="Arial"/>
                <w:b/>
                <w:lang w:val="en-GB"/>
              </w:rPr>
            </w:pPr>
            <w:r w:rsidRPr="00581E27">
              <w:rPr>
                <w:rFonts w:ascii="Cambria" w:hAnsi="Cambria" w:cs="Arial"/>
                <w:b/>
                <w:lang w:val="en-GB"/>
              </w:rPr>
              <w:t>25-27 October</w:t>
            </w:r>
          </w:p>
        </w:tc>
        <w:tc>
          <w:tcPr>
            <w:tcW w:w="7848" w:type="dxa"/>
          </w:tcPr>
          <w:p w:rsidR="00CC4511" w:rsidRPr="005917E3" w:rsidRDefault="00CC4511" w:rsidP="0003621B">
            <w:pPr>
              <w:shd w:val="clear" w:color="auto" w:fill="FFFFFF"/>
              <w:spacing w:before="30" w:after="30"/>
              <w:rPr>
                <w:rFonts w:ascii="Cambria" w:hAnsi="Cambria" w:cs="Arial"/>
                <w:color w:val="000000"/>
                <w:lang w:val="en-GB"/>
              </w:rPr>
            </w:pPr>
            <w:r w:rsidRPr="005917E3">
              <w:rPr>
                <w:rFonts w:ascii="Cambria" w:hAnsi="Cambria" w:cs="Arial"/>
                <w:bCs/>
                <w:color w:val="000000"/>
                <w:lang w:val="en-GB"/>
              </w:rPr>
              <w:t xml:space="preserve">Environmental Protection in the Global Twentieth Century: International Organizations, Networks and Diffusion of Ideas and Policies (Berlin, D) </w:t>
            </w:r>
            <w:r w:rsidRPr="00581E27">
              <w:rPr>
                <w:rFonts w:ascii="Cambria" w:hAnsi="Cambria"/>
                <w:bCs/>
                <w:noProof/>
                <w:lang w:val="en-GB" w:eastAsia="en-GB"/>
              </w:rPr>
              <w:drawing>
                <wp:inline distT="0" distB="0" distL="0" distR="0" wp14:anchorId="6F7604F3" wp14:editId="1DA8C05C">
                  <wp:extent cx="161925" cy="152400"/>
                  <wp:effectExtent l="0" t="0" r="9525" b="0"/>
                  <wp:docPr id="69" name="Picture 69" descr="ArticlesIcon1.jpg">
                    <a:hlinkClick xmlns:a="http://schemas.openxmlformats.org/drawingml/2006/main" r:id="rId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4511" w:rsidRPr="005917E3" w:rsidTr="0003621B">
        <w:trPr>
          <w:trHeight w:val="129"/>
        </w:trPr>
        <w:tc>
          <w:tcPr>
            <w:tcW w:w="1530" w:type="dxa"/>
          </w:tcPr>
          <w:p w:rsidR="00CC4511" w:rsidRPr="00581E27" w:rsidRDefault="00CC4511" w:rsidP="0003621B">
            <w:pPr>
              <w:spacing w:after="0" w:line="240" w:lineRule="auto"/>
              <w:rPr>
                <w:rFonts w:ascii="Cambria" w:hAnsi="Cambria" w:cs="Arial"/>
                <w:b/>
                <w:lang w:val="en-GB"/>
              </w:rPr>
            </w:pPr>
            <w:r w:rsidRPr="00581E27">
              <w:rPr>
                <w:rFonts w:ascii="Cambria" w:hAnsi="Cambria" w:cs="Arial"/>
                <w:b/>
                <w:lang w:val="en-GB"/>
              </w:rPr>
              <w:t xml:space="preserve">9 November </w:t>
            </w:r>
          </w:p>
        </w:tc>
        <w:tc>
          <w:tcPr>
            <w:tcW w:w="7848" w:type="dxa"/>
          </w:tcPr>
          <w:p w:rsidR="00CC4511" w:rsidRPr="005917E3" w:rsidRDefault="00CC4511" w:rsidP="0003621B">
            <w:pPr>
              <w:shd w:val="clear" w:color="auto" w:fill="FFFFFF"/>
              <w:spacing w:before="30" w:after="30"/>
              <w:rPr>
                <w:rFonts w:asciiTheme="majorHAnsi" w:hAnsiTheme="majorHAnsi" w:cs="Arial"/>
                <w:color w:val="000000"/>
                <w:lang w:val="en-GB"/>
              </w:rPr>
            </w:pPr>
            <w:r w:rsidRPr="005917E3">
              <w:rPr>
                <w:rFonts w:asciiTheme="majorHAnsi" w:eastAsia="Calibri" w:hAnsiTheme="majorHAnsi"/>
                <w:bCs/>
              </w:rPr>
              <w:t xml:space="preserve">Linking trade and non-commercial interests: the EU as a global role model? (Workshop organized </w:t>
            </w:r>
            <w:r w:rsidRPr="00581E27">
              <w:rPr>
                <w:rFonts w:asciiTheme="majorHAnsi" w:hAnsiTheme="majorHAnsi"/>
              </w:rPr>
              <w:t xml:space="preserve">by CLEER and T.M.C. Asser </w:t>
            </w:r>
            <w:proofErr w:type="spellStart"/>
            <w:r w:rsidRPr="00581E27">
              <w:rPr>
                <w:rFonts w:asciiTheme="majorHAnsi" w:hAnsiTheme="majorHAnsi"/>
              </w:rPr>
              <w:t>Instituut</w:t>
            </w:r>
            <w:proofErr w:type="spellEnd"/>
            <w:r w:rsidRPr="00581E27">
              <w:rPr>
                <w:rFonts w:asciiTheme="majorHAnsi" w:hAnsiTheme="majorHAnsi"/>
              </w:rPr>
              <w:t xml:space="preserve">, in cooperation with </w:t>
            </w:r>
            <w:proofErr w:type="spellStart"/>
            <w:r w:rsidRPr="00581E27">
              <w:rPr>
                <w:rFonts w:asciiTheme="majorHAnsi" w:hAnsiTheme="majorHAnsi"/>
              </w:rPr>
              <w:t>Vrije</w:t>
            </w:r>
            <w:proofErr w:type="spellEnd"/>
            <w:r w:rsidRPr="00581E27">
              <w:rPr>
                <w:rFonts w:asciiTheme="majorHAnsi" w:hAnsiTheme="majorHAnsi"/>
              </w:rPr>
              <w:t xml:space="preserve"> </w:t>
            </w:r>
            <w:proofErr w:type="spellStart"/>
            <w:r w:rsidRPr="00581E27">
              <w:rPr>
                <w:rFonts w:asciiTheme="majorHAnsi" w:hAnsiTheme="majorHAnsi"/>
              </w:rPr>
              <w:t>Univesiteit</w:t>
            </w:r>
            <w:proofErr w:type="spellEnd"/>
            <w:r w:rsidRPr="00581E27">
              <w:rPr>
                <w:rFonts w:asciiTheme="majorHAnsi" w:hAnsiTheme="majorHAnsi"/>
              </w:rPr>
              <w:t xml:space="preserve"> (Centre for European Legal Studies)) </w:t>
            </w:r>
            <w:r w:rsidRPr="00581E27">
              <w:rPr>
                <w:rFonts w:ascii="Cambria" w:hAnsi="Cambria"/>
                <w:bCs/>
                <w:noProof/>
                <w:lang w:val="en-GB" w:eastAsia="en-GB"/>
              </w:rPr>
              <w:drawing>
                <wp:inline distT="0" distB="0" distL="0" distR="0" wp14:anchorId="1EBA07DC" wp14:editId="61CC3725">
                  <wp:extent cx="161925" cy="152400"/>
                  <wp:effectExtent l="0" t="0" r="9525" b="0"/>
                  <wp:docPr id="70" name="Picture 70" descr="ArticlesIcon1.jpg">
                    <a:hlinkClick xmlns:a="http://schemas.openxmlformats.org/drawingml/2006/main" r:id="rId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C4511" w:rsidRDefault="00CC4511" w:rsidP="000F2B38">
      <w:pPr>
        <w:pStyle w:val="ListParagraph"/>
        <w:spacing w:after="0" w:line="240" w:lineRule="auto"/>
        <w:ind w:left="360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</w:p>
    <w:p w:rsidR="006F363E" w:rsidRPr="005C6618" w:rsidRDefault="0076799E" w:rsidP="005C6618">
      <w:pPr>
        <w:spacing w:after="0"/>
        <w:jc w:val="right"/>
        <w:rPr>
          <w:rFonts w:ascii="Cambria" w:hAnsi="Cambria" w:cs="Arial"/>
          <w:sz w:val="16"/>
          <w:szCs w:val="16"/>
          <w:lang w:val="en-GB"/>
        </w:rPr>
      </w:pPr>
      <w:r w:rsidRPr="00EA3F8B">
        <w:rPr>
          <w:rFonts w:ascii="Cambria" w:hAnsi="Cambria" w:cs="Arial"/>
          <w:sz w:val="16"/>
          <w:szCs w:val="16"/>
          <w:lang w:val="en-GB"/>
        </w:rPr>
        <w:t xml:space="preserve">Edited by </w:t>
      </w:r>
      <w:proofErr w:type="spellStart"/>
      <w:r w:rsidRPr="00EA3F8B">
        <w:rPr>
          <w:rFonts w:ascii="Cambria" w:hAnsi="Cambria" w:cs="Arial"/>
          <w:sz w:val="16"/>
          <w:szCs w:val="16"/>
          <w:lang w:val="en-GB"/>
        </w:rPr>
        <w:t>Dr.</w:t>
      </w:r>
      <w:proofErr w:type="spellEnd"/>
      <w:r w:rsidRPr="00EA3F8B">
        <w:rPr>
          <w:rFonts w:ascii="Cambria" w:hAnsi="Cambria" w:cs="Arial"/>
          <w:sz w:val="16"/>
          <w:szCs w:val="16"/>
          <w:lang w:val="en-GB"/>
        </w:rPr>
        <w:t xml:space="preserve"> Tamara </w:t>
      </w:r>
      <w:proofErr w:type="spellStart"/>
      <w:r w:rsidRPr="00EA3F8B">
        <w:rPr>
          <w:rFonts w:ascii="Cambria" w:hAnsi="Cambria" w:cs="Arial"/>
          <w:sz w:val="16"/>
          <w:szCs w:val="16"/>
          <w:lang w:val="en-GB"/>
        </w:rPr>
        <w:t>Takács</w:t>
      </w:r>
      <w:proofErr w:type="spellEnd"/>
    </w:p>
    <w:sectPr w:rsidR="006F363E" w:rsidRPr="005C6618" w:rsidSect="00827079">
      <w:footerReference w:type="default" r:id="rId44"/>
      <w:pgSz w:w="12240" w:h="15840"/>
      <w:pgMar w:top="1238" w:right="1440" w:bottom="123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765" w:rsidRDefault="00C03765">
      <w:pPr>
        <w:spacing w:after="0" w:line="240" w:lineRule="auto"/>
      </w:pPr>
      <w:r>
        <w:separator/>
      </w:r>
    </w:p>
  </w:endnote>
  <w:endnote w:type="continuationSeparator" w:id="0">
    <w:p w:rsidR="00C03765" w:rsidRDefault="00C03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200" w:rsidRDefault="00B77200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53A34">
      <w:rPr>
        <w:noProof/>
      </w:rPr>
      <w:t>2</w:t>
    </w:r>
    <w:r>
      <w:rPr>
        <w:noProof/>
      </w:rPr>
      <w:fldChar w:fldCharType="end"/>
    </w:r>
  </w:p>
  <w:p w:rsidR="00B77200" w:rsidRDefault="00B7720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765" w:rsidRDefault="00C03765">
      <w:pPr>
        <w:spacing w:after="0" w:line="240" w:lineRule="auto"/>
      </w:pPr>
      <w:r>
        <w:separator/>
      </w:r>
    </w:p>
  </w:footnote>
  <w:footnote w:type="continuationSeparator" w:id="0">
    <w:p w:rsidR="00C03765" w:rsidRDefault="00C037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alt="Description: ArticlesIcon1.jpg" style="width:20.4pt;height:24.6pt;visibility:visible;mso-wrap-style:square" o:bullet="t">
        <v:imagedata r:id="rId1" o:title="ArticlesIcon1"/>
      </v:shape>
    </w:pict>
  </w:numPicBullet>
  <w:abstractNum w:abstractNumId="0">
    <w:nsid w:val="23BB78A8"/>
    <w:multiLevelType w:val="hybridMultilevel"/>
    <w:tmpl w:val="288AB9F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99E"/>
    <w:rsid w:val="00001FA7"/>
    <w:rsid w:val="000030E3"/>
    <w:rsid w:val="00003AB3"/>
    <w:rsid w:val="000155EB"/>
    <w:rsid w:val="00023E70"/>
    <w:rsid w:val="00030F26"/>
    <w:rsid w:val="000310B4"/>
    <w:rsid w:val="00053598"/>
    <w:rsid w:val="00053BFC"/>
    <w:rsid w:val="00070786"/>
    <w:rsid w:val="00086F3C"/>
    <w:rsid w:val="00093C3F"/>
    <w:rsid w:val="00094045"/>
    <w:rsid w:val="000A1A83"/>
    <w:rsid w:val="000A327C"/>
    <w:rsid w:val="000C6BD3"/>
    <w:rsid w:val="000C700C"/>
    <w:rsid w:val="000D4E84"/>
    <w:rsid w:val="000D79DA"/>
    <w:rsid w:val="000E69BF"/>
    <w:rsid w:val="000E6D49"/>
    <w:rsid w:val="000F1F94"/>
    <w:rsid w:val="000F2B38"/>
    <w:rsid w:val="001108DB"/>
    <w:rsid w:val="00115A39"/>
    <w:rsid w:val="00122B2A"/>
    <w:rsid w:val="001240C7"/>
    <w:rsid w:val="001307A3"/>
    <w:rsid w:val="001402D2"/>
    <w:rsid w:val="0014199D"/>
    <w:rsid w:val="00162FBD"/>
    <w:rsid w:val="00172804"/>
    <w:rsid w:val="001763C0"/>
    <w:rsid w:val="00181C4B"/>
    <w:rsid w:val="001A3109"/>
    <w:rsid w:val="001B606E"/>
    <w:rsid w:val="001B6CF6"/>
    <w:rsid w:val="001C33DA"/>
    <w:rsid w:val="001C696A"/>
    <w:rsid w:val="001D5F81"/>
    <w:rsid w:val="001E5C89"/>
    <w:rsid w:val="001E662B"/>
    <w:rsid w:val="001F1052"/>
    <w:rsid w:val="001F634B"/>
    <w:rsid w:val="00202BD2"/>
    <w:rsid w:val="00205AAF"/>
    <w:rsid w:val="0021020B"/>
    <w:rsid w:val="00211621"/>
    <w:rsid w:val="00214AAB"/>
    <w:rsid w:val="002164C1"/>
    <w:rsid w:val="0022173B"/>
    <w:rsid w:val="00221DD6"/>
    <w:rsid w:val="00222166"/>
    <w:rsid w:val="002255A6"/>
    <w:rsid w:val="00232E1D"/>
    <w:rsid w:val="00237832"/>
    <w:rsid w:val="00250939"/>
    <w:rsid w:val="00253278"/>
    <w:rsid w:val="002540C0"/>
    <w:rsid w:val="00254CE9"/>
    <w:rsid w:val="002641E5"/>
    <w:rsid w:val="0026520D"/>
    <w:rsid w:val="00265ABA"/>
    <w:rsid w:val="002749A7"/>
    <w:rsid w:val="00280CDE"/>
    <w:rsid w:val="00287596"/>
    <w:rsid w:val="00297390"/>
    <w:rsid w:val="00297A55"/>
    <w:rsid w:val="002A074A"/>
    <w:rsid w:val="002A0857"/>
    <w:rsid w:val="002A1A59"/>
    <w:rsid w:val="002A3109"/>
    <w:rsid w:val="002A3910"/>
    <w:rsid w:val="002B361F"/>
    <w:rsid w:val="002B7F58"/>
    <w:rsid w:val="002C7596"/>
    <w:rsid w:val="002D01E9"/>
    <w:rsid w:val="002D1824"/>
    <w:rsid w:val="002D3ABA"/>
    <w:rsid w:val="002D59E8"/>
    <w:rsid w:val="002D72CA"/>
    <w:rsid w:val="002E7BD7"/>
    <w:rsid w:val="002F09BC"/>
    <w:rsid w:val="002F1522"/>
    <w:rsid w:val="002F2B7B"/>
    <w:rsid w:val="002F771A"/>
    <w:rsid w:val="00301B91"/>
    <w:rsid w:val="003028EE"/>
    <w:rsid w:val="003100E9"/>
    <w:rsid w:val="0031064A"/>
    <w:rsid w:val="00316090"/>
    <w:rsid w:val="00316ED3"/>
    <w:rsid w:val="003218BD"/>
    <w:rsid w:val="00324BCF"/>
    <w:rsid w:val="00333AA8"/>
    <w:rsid w:val="00334D47"/>
    <w:rsid w:val="00340AA0"/>
    <w:rsid w:val="00347F4E"/>
    <w:rsid w:val="00350E36"/>
    <w:rsid w:val="00352D34"/>
    <w:rsid w:val="003530EC"/>
    <w:rsid w:val="00354E1C"/>
    <w:rsid w:val="0035762D"/>
    <w:rsid w:val="003633C3"/>
    <w:rsid w:val="00366CA2"/>
    <w:rsid w:val="0037509E"/>
    <w:rsid w:val="003754D1"/>
    <w:rsid w:val="00381A3F"/>
    <w:rsid w:val="00381D63"/>
    <w:rsid w:val="00395592"/>
    <w:rsid w:val="003968BE"/>
    <w:rsid w:val="003A55D5"/>
    <w:rsid w:val="003A72D8"/>
    <w:rsid w:val="003B24B0"/>
    <w:rsid w:val="003B3710"/>
    <w:rsid w:val="003C0FF4"/>
    <w:rsid w:val="003C3D33"/>
    <w:rsid w:val="003C71CD"/>
    <w:rsid w:val="003D0A07"/>
    <w:rsid w:val="003D2687"/>
    <w:rsid w:val="003D3765"/>
    <w:rsid w:val="003E465E"/>
    <w:rsid w:val="003E4701"/>
    <w:rsid w:val="003E6D22"/>
    <w:rsid w:val="003F05A3"/>
    <w:rsid w:val="004140AF"/>
    <w:rsid w:val="004159E5"/>
    <w:rsid w:val="00423286"/>
    <w:rsid w:val="004259E8"/>
    <w:rsid w:val="004317D9"/>
    <w:rsid w:val="00440528"/>
    <w:rsid w:val="0044200C"/>
    <w:rsid w:val="00450BF9"/>
    <w:rsid w:val="00451358"/>
    <w:rsid w:val="00451377"/>
    <w:rsid w:val="00452DF4"/>
    <w:rsid w:val="0046136F"/>
    <w:rsid w:val="00462EDB"/>
    <w:rsid w:val="004660F0"/>
    <w:rsid w:val="00471DBE"/>
    <w:rsid w:val="00472C41"/>
    <w:rsid w:val="004768A2"/>
    <w:rsid w:val="0048455E"/>
    <w:rsid w:val="00486634"/>
    <w:rsid w:val="0048780E"/>
    <w:rsid w:val="00490ECB"/>
    <w:rsid w:val="00497D8E"/>
    <w:rsid w:val="004A0190"/>
    <w:rsid w:val="004A367D"/>
    <w:rsid w:val="004B280D"/>
    <w:rsid w:val="004B54D8"/>
    <w:rsid w:val="004C2D9F"/>
    <w:rsid w:val="004C36DC"/>
    <w:rsid w:val="004C3EDD"/>
    <w:rsid w:val="004C4CD2"/>
    <w:rsid w:val="004C6265"/>
    <w:rsid w:val="004D0CEE"/>
    <w:rsid w:val="004E202E"/>
    <w:rsid w:val="004E3CB7"/>
    <w:rsid w:val="004E709F"/>
    <w:rsid w:val="004E7861"/>
    <w:rsid w:val="004F6017"/>
    <w:rsid w:val="004F6A5B"/>
    <w:rsid w:val="0050263C"/>
    <w:rsid w:val="00502D50"/>
    <w:rsid w:val="0050515B"/>
    <w:rsid w:val="0050563A"/>
    <w:rsid w:val="0050630B"/>
    <w:rsid w:val="00514EC1"/>
    <w:rsid w:val="00516B77"/>
    <w:rsid w:val="0051728F"/>
    <w:rsid w:val="0051743F"/>
    <w:rsid w:val="00517753"/>
    <w:rsid w:val="005226ED"/>
    <w:rsid w:val="00532674"/>
    <w:rsid w:val="00533FE4"/>
    <w:rsid w:val="00543B6F"/>
    <w:rsid w:val="005538EE"/>
    <w:rsid w:val="00567BE1"/>
    <w:rsid w:val="00570EF2"/>
    <w:rsid w:val="00572D8D"/>
    <w:rsid w:val="00591AA8"/>
    <w:rsid w:val="005A1BCF"/>
    <w:rsid w:val="005A309E"/>
    <w:rsid w:val="005A3EB9"/>
    <w:rsid w:val="005C1866"/>
    <w:rsid w:val="005C5BAC"/>
    <w:rsid w:val="005C6618"/>
    <w:rsid w:val="005C6AB7"/>
    <w:rsid w:val="005D0122"/>
    <w:rsid w:val="005D10A4"/>
    <w:rsid w:val="005D1418"/>
    <w:rsid w:val="005D5C09"/>
    <w:rsid w:val="005D7783"/>
    <w:rsid w:val="005E276F"/>
    <w:rsid w:val="005E28EA"/>
    <w:rsid w:val="005F56F7"/>
    <w:rsid w:val="005F647F"/>
    <w:rsid w:val="00606BB6"/>
    <w:rsid w:val="00610B38"/>
    <w:rsid w:val="006110F8"/>
    <w:rsid w:val="00614BD1"/>
    <w:rsid w:val="00622988"/>
    <w:rsid w:val="00623CDF"/>
    <w:rsid w:val="00624C24"/>
    <w:rsid w:val="006251C1"/>
    <w:rsid w:val="006359F8"/>
    <w:rsid w:val="00635AD9"/>
    <w:rsid w:val="00635F76"/>
    <w:rsid w:val="0065678E"/>
    <w:rsid w:val="00657285"/>
    <w:rsid w:val="00657D49"/>
    <w:rsid w:val="00661DEF"/>
    <w:rsid w:val="00670D4A"/>
    <w:rsid w:val="006742DF"/>
    <w:rsid w:val="00676501"/>
    <w:rsid w:val="006775C4"/>
    <w:rsid w:val="0068367E"/>
    <w:rsid w:val="00685A49"/>
    <w:rsid w:val="0068611B"/>
    <w:rsid w:val="006A2C9D"/>
    <w:rsid w:val="006B302D"/>
    <w:rsid w:val="006B6A9F"/>
    <w:rsid w:val="006B6CBA"/>
    <w:rsid w:val="006C614B"/>
    <w:rsid w:val="006D2E0C"/>
    <w:rsid w:val="006D3420"/>
    <w:rsid w:val="006E3D36"/>
    <w:rsid w:val="006E442A"/>
    <w:rsid w:val="006E53C8"/>
    <w:rsid w:val="006E7F6B"/>
    <w:rsid w:val="006F0311"/>
    <w:rsid w:val="006F363E"/>
    <w:rsid w:val="006F4852"/>
    <w:rsid w:val="006F499F"/>
    <w:rsid w:val="00711680"/>
    <w:rsid w:val="007152CF"/>
    <w:rsid w:val="00715F70"/>
    <w:rsid w:val="0072146A"/>
    <w:rsid w:val="007260D2"/>
    <w:rsid w:val="00732D6A"/>
    <w:rsid w:val="007368D2"/>
    <w:rsid w:val="007379E6"/>
    <w:rsid w:val="00740C65"/>
    <w:rsid w:val="007414BD"/>
    <w:rsid w:val="00742453"/>
    <w:rsid w:val="007433AC"/>
    <w:rsid w:val="00743E22"/>
    <w:rsid w:val="00746C97"/>
    <w:rsid w:val="0075023A"/>
    <w:rsid w:val="00757172"/>
    <w:rsid w:val="007649AC"/>
    <w:rsid w:val="007669E1"/>
    <w:rsid w:val="0076799E"/>
    <w:rsid w:val="007738EE"/>
    <w:rsid w:val="00775B0E"/>
    <w:rsid w:val="0077604A"/>
    <w:rsid w:val="007826CC"/>
    <w:rsid w:val="00787A0E"/>
    <w:rsid w:val="007A17C1"/>
    <w:rsid w:val="007A1F19"/>
    <w:rsid w:val="007A3584"/>
    <w:rsid w:val="007A4EA0"/>
    <w:rsid w:val="007B0769"/>
    <w:rsid w:val="007B10D0"/>
    <w:rsid w:val="007C1590"/>
    <w:rsid w:val="007C1EDD"/>
    <w:rsid w:val="007C227F"/>
    <w:rsid w:val="007D2010"/>
    <w:rsid w:val="007D553F"/>
    <w:rsid w:val="007E6EF2"/>
    <w:rsid w:val="007F04B6"/>
    <w:rsid w:val="007F5138"/>
    <w:rsid w:val="00803876"/>
    <w:rsid w:val="00806FA7"/>
    <w:rsid w:val="0081024C"/>
    <w:rsid w:val="008130C5"/>
    <w:rsid w:val="00816AEC"/>
    <w:rsid w:val="00824C12"/>
    <w:rsid w:val="00826B3A"/>
    <w:rsid w:val="00827079"/>
    <w:rsid w:val="00836E80"/>
    <w:rsid w:val="00837890"/>
    <w:rsid w:val="008421D8"/>
    <w:rsid w:val="0084614B"/>
    <w:rsid w:val="0085379B"/>
    <w:rsid w:val="0086160E"/>
    <w:rsid w:val="00865D76"/>
    <w:rsid w:val="0086661B"/>
    <w:rsid w:val="00872C6C"/>
    <w:rsid w:val="00874872"/>
    <w:rsid w:val="0087594B"/>
    <w:rsid w:val="00876719"/>
    <w:rsid w:val="008A0369"/>
    <w:rsid w:val="008A0957"/>
    <w:rsid w:val="008A277F"/>
    <w:rsid w:val="008A3050"/>
    <w:rsid w:val="008A5B3C"/>
    <w:rsid w:val="008A72AC"/>
    <w:rsid w:val="008B0C77"/>
    <w:rsid w:val="008B3F5D"/>
    <w:rsid w:val="008C2E27"/>
    <w:rsid w:val="008D31E1"/>
    <w:rsid w:val="008D3D36"/>
    <w:rsid w:val="008D6AA6"/>
    <w:rsid w:val="008E0116"/>
    <w:rsid w:val="008E32C5"/>
    <w:rsid w:val="008E759E"/>
    <w:rsid w:val="008E7EF6"/>
    <w:rsid w:val="008F1675"/>
    <w:rsid w:val="008F24F5"/>
    <w:rsid w:val="008F3508"/>
    <w:rsid w:val="008F5DF7"/>
    <w:rsid w:val="009043D7"/>
    <w:rsid w:val="0090442F"/>
    <w:rsid w:val="00906AA6"/>
    <w:rsid w:val="009119DD"/>
    <w:rsid w:val="00911A29"/>
    <w:rsid w:val="0091300C"/>
    <w:rsid w:val="009246D4"/>
    <w:rsid w:val="00924FBE"/>
    <w:rsid w:val="009277CF"/>
    <w:rsid w:val="00940E68"/>
    <w:rsid w:val="009443D9"/>
    <w:rsid w:val="00951724"/>
    <w:rsid w:val="00951C9A"/>
    <w:rsid w:val="009629B5"/>
    <w:rsid w:val="00965127"/>
    <w:rsid w:val="00965227"/>
    <w:rsid w:val="00970149"/>
    <w:rsid w:val="00970AD6"/>
    <w:rsid w:val="00974E96"/>
    <w:rsid w:val="00976618"/>
    <w:rsid w:val="00976959"/>
    <w:rsid w:val="00977C2D"/>
    <w:rsid w:val="00981A54"/>
    <w:rsid w:val="009846CF"/>
    <w:rsid w:val="00984848"/>
    <w:rsid w:val="00985C9A"/>
    <w:rsid w:val="00985E9F"/>
    <w:rsid w:val="00986070"/>
    <w:rsid w:val="00987B9F"/>
    <w:rsid w:val="0099263F"/>
    <w:rsid w:val="009947EB"/>
    <w:rsid w:val="009A66AA"/>
    <w:rsid w:val="009B780A"/>
    <w:rsid w:val="009C2CC8"/>
    <w:rsid w:val="009D014C"/>
    <w:rsid w:val="009E003E"/>
    <w:rsid w:val="00A04E78"/>
    <w:rsid w:val="00A1709F"/>
    <w:rsid w:val="00A2494D"/>
    <w:rsid w:val="00A3325B"/>
    <w:rsid w:val="00A334A0"/>
    <w:rsid w:val="00A35B95"/>
    <w:rsid w:val="00A40252"/>
    <w:rsid w:val="00A4210F"/>
    <w:rsid w:val="00A427DC"/>
    <w:rsid w:val="00A44CDF"/>
    <w:rsid w:val="00A45C63"/>
    <w:rsid w:val="00A45F74"/>
    <w:rsid w:val="00A46CB7"/>
    <w:rsid w:val="00A531C6"/>
    <w:rsid w:val="00A56BEE"/>
    <w:rsid w:val="00A60A33"/>
    <w:rsid w:val="00A62771"/>
    <w:rsid w:val="00A62CE2"/>
    <w:rsid w:val="00A72D61"/>
    <w:rsid w:val="00A74AD1"/>
    <w:rsid w:val="00A74F85"/>
    <w:rsid w:val="00A77804"/>
    <w:rsid w:val="00A853F6"/>
    <w:rsid w:val="00A95FF3"/>
    <w:rsid w:val="00AA7936"/>
    <w:rsid w:val="00AB056E"/>
    <w:rsid w:val="00AC1A00"/>
    <w:rsid w:val="00AC4595"/>
    <w:rsid w:val="00AC6F6B"/>
    <w:rsid w:val="00AC7082"/>
    <w:rsid w:val="00AC73D3"/>
    <w:rsid w:val="00AD19DE"/>
    <w:rsid w:val="00AD5EFC"/>
    <w:rsid w:val="00AE2AB3"/>
    <w:rsid w:val="00AE3BB7"/>
    <w:rsid w:val="00AE790F"/>
    <w:rsid w:val="00AF5357"/>
    <w:rsid w:val="00AF6222"/>
    <w:rsid w:val="00B03047"/>
    <w:rsid w:val="00B0418C"/>
    <w:rsid w:val="00B11217"/>
    <w:rsid w:val="00B11DF6"/>
    <w:rsid w:val="00B21B19"/>
    <w:rsid w:val="00B27CDE"/>
    <w:rsid w:val="00B34834"/>
    <w:rsid w:val="00B34AF1"/>
    <w:rsid w:val="00B37D4E"/>
    <w:rsid w:val="00B40043"/>
    <w:rsid w:val="00B45DDF"/>
    <w:rsid w:val="00B46954"/>
    <w:rsid w:val="00B630DE"/>
    <w:rsid w:val="00B6582E"/>
    <w:rsid w:val="00B77200"/>
    <w:rsid w:val="00B85145"/>
    <w:rsid w:val="00B9250F"/>
    <w:rsid w:val="00B93155"/>
    <w:rsid w:val="00B96072"/>
    <w:rsid w:val="00BA410A"/>
    <w:rsid w:val="00BA44CE"/>
    <w:rsid w:val="00BC03FE"/>
    <w:rsid w:val="00BC09F3"/>
    <w:rsid w:val="00BC4F76"/>
    <w:rsid w:val="00BC73B4"/>
    <w:rsid w:val="00BD0598"/>
    <w:rsid w:val="00BD21F4"/>
    <w:rsid w:val="00BD58A1"/>
    <w:rsid w:val="00BD6276"/>
    <w:rsid w:val="00C03765"/>
    <w:rsid w:val="00C04D8F"/>
    <w:rsid w:val="00C0586D"/>
    <w:rsid w:val="00C12BA1"/>
    <w:rsid w:val="00C13DDC"/>
    <w:rsid w:val="00C247A3"/>
    <w:rsid w:val="00C269D8"/>
    <w:rsid w:val="00C27BF0"/>
    <w:rsid w:val="00C31D1D"/>
    <w:rsid w:val="00C5080B"/>
    <w:rsid w:val="00C52147"/>
    <w:rsid w:val="00C54443"/>
    <w:rsid w:val="00C56366"/>
    <w:rsid w:val="00C64CCE"/>
    <w:rsid w:val="00C676CB"/>
    <w:rsid w:val="00C73D3F"/>
    <w:rsid w:val="00C80A84"/>
    <w:rsid w:val="00C83343"/>
    <w:rsid w:val="00C86359"/>
    <w:rsid w:val="00C9131B"/>
    <w:rsid w:val="00C94347"/>
    <w:rsid w:val="00C97769"/>
    <w:rsid w:val="00CB0089"/>
    <w:rsid w:val="00CC3978"/>
    <w:rsid w:val="00CC4511"/>
    <w:rsid w:val="00CD6894"/>
    <w:rsid w:val="00CD6A7C"/>
    <w:rsid w:val="00CD76D4"/>
    <w:rsid w:val="00CE1FE1"/>
    <w:rsid w:val="00CE60FD"/>
    <w:rsid w:val="00CE6238"/>
    <w:rsid w:val="00D05484"/>
    <w:rsid w:val="00D11021"/>
    <w:rsid w:val="00D11A3A"/>
    <w:rsid w:val="00D3216E"/>
    <w:rsid w:val="00D37A05"/>
    <w:rsid w:val="00D46356"/>
    <w:rsid w:val="00D5242D"/>
    <w:rsid w:val="00D535C5"/>
    <w:rsid w:val="00D53C47"/>
    <w:rsid w:val="00D56A68"/>
    <w:rsid w:val="00D646EA"/>
    <w:rsid w:val="00D660F8"/>
    <w:rsid w:val="00D7160E"/>
    <w:rsid w:val="00D76849"/>
    <w:rsid w:val="00D76A46"/>
    <w:rsid w:val="00D83083"/>
    <w:rsid w:val="00D86241"/>
    <w:rsid w:val="00D92ED9"/>
    <w:rsid w:val="00DA18A6"/>
    <w:rsid w:val="00DA50C0"/>
    <w:rsid w:val="00DB3D78"/>
    <w:rsid w:val="00DB5715"/>
    <w:rsid w:val="00DD03D9"/>
    <w:rsid w:val="00DD08B9"/>
    <w:rsid w:val="00DD7C55"/>
    <w:rsid w:val="00DE1170"/>
    <w:rsid w:val="00DE1927"/>
    <w:rsid w:val="00DF0053"/>
    <w:rsid w:val="00E00281"/>
    <w:rsid w:val="00E0069E"/>
    <w:rsid w:val="00E0480F"/>
    <w:rsid w:val="00E15011"/>
    <w:rsid w:val="00E153DB"/>
    <w:rsid w:val="00E15A15"/>
    <w:rsid w:val="00E16472"/>
    <w:rsid w:val="00E24CF6"/>
    <w:rsid w:val="00E333DC"/>
    <w:rsid w:val="00E345C6"/>
    <w:rsid w:val="00E403E6"/>
    <w:rsid w:val="00E407E4"/>
    <w:rsid w:val="00E423D9"/>
    <w:rsid w:val="00E52208"/>
    <w:rsid w:val="00E53A34"/>
    <w:rsid w:val="00E60D43"/>
    <w:rsid w:val="00E65220"/>
    <w:rsid w:val="00E70D8D"/>
    <w:rsid w:val="00E71EA2"/>
    <w:rsid w:val="00E73606"/>
    <w:rsid w:val="00E76E71"/>
    <w:rsid w:val="00E81436"/>
    <w:rsid w:val="00E83031"/>
    <w:rsid w:val="00E83A6E"/>
    <w:rsid w:val="00E842EA"/>
    <w:rsid w:val="00E910BF"/>
    <w:rsid w:val="00E9453D"/>
    <w:rsid w:val="00EA3BB9"/>
    <w:rsid w:val="00EA3F8B"/>
    <w:rsid w:val="00EA51CD"/>
    <w:rsid w:val="00EA51E3"/>
    <w:rsid w:val="00EB4332"/>
    <w:rsid w:val="00EC3C28"/>
    <w:rsid w:val="00EC7101"/>
    <w:rsid w:val="00ED106B"/>
    <w:rsid w:val="00ED4A78"/>
    <w:rsid w:val="00EF2054"/>
    <w:rsid w:val="00EF7470"/>
    <w:rsid w:val="00F011F0"/>
    <w:rsid w:val="00F042B7"/>
    <w:rsid w:val="00F056DD"/>
    <w:rsid w:val="00F11313"/>
    <w:rsid w:val="00F12B8A"/>
    <w:rsid w:val="00F22967"/>
    <w:rsid w:val="00F25C99"/>
    <w:rsid w:val="00F32AD6"/>
    <w:rsid w:val="00F335A1"/>
    <w:rsid w:val="00F406E9"/>
    <w:rsid w:val="00F41409"/>
    <w:rsid w:val="00F43420"/>
    <w:rsid w:val="00F43807"/>
    <w:rsid w:val="00F43EBD"/>
    <w:rsid w:val="00F5701B"/>
    <w:rsid w:val="00F72758"/>
    <w:rsid w:val="00F76158"/>
    <w:rsid w:val="00F86B46"/>
    <w:rsid w:val="00F87E5F"/>
    <w:rsid w:val="00F9512F"/>
    <w:rsid w:val="00FA5232"/>
    <w:rsid w:val="00FA735B"/>
    <w:rsid w:val="00FB21B8"/>
    <w:rsid w:val="00FB5BAD"/>
    <w:rsid w:val="00FB7E0D"/>
    <w:rsid w:val="00FC0F46"/>
    <w:rsid w:val="00FC7642"/>
    <w:rsid w:val="00FD5AC0"/>
    <w:rsid w:val="00FD76F5"/>
    <w:rsid w:val="00FE2E4E"/>
    <w:rsid w:val="00FF0626"/>
    <w:rsid w:val="00FF5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4511"/>
    <w:rPr>
      <w:rFonts w:ascii="Calibri" w:eastAsia="Times New Roman" w:hAnsi="Calibri" w:cs="Times New Roman"/>
    </w:rPr>
  </w:style>
  <w:style w:type="paragraph" w:styleId="Heading1">
    <w:name w:val="heading 1"/>
    <w:basedOn w:val="Normal"/>
    <w:link w:val="Heading1Char"/>
    <w:qFormat/>
    <w:rsid w:val="0076799E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nhideWhenUsed/>
    <w:qFormat/>
    <w:rsid w:val="007679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6799E"/>
    <w:rPr>
      <w:rFonts w:ascii="Times New Roman" w:eastAsia="Calibri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rsid w:val="007679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ListParagraph">
    <w:name w:val="List Paragraph"/>
    <w:basedOn w:val="Normal"/>
    <w:qFormat/>
    <w:rsid w:val="0076799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76799E"/>
    <w:pPr>
      <w:tabs>
        <w:tab w:val="center" w:pos="4680"/>
        <w:tab w:val="right" w:pos="9360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76799E"/>
    <w:rPr>
      <w:rFonts w:ascii="Calibri" w:eastAsia="Calibri" w:hAnsi="Calibri" w:cs="Times New Roman"/>
      <w:sz w:val="20"/>
      <w:szCs w:val="20"/>
    </w:rPr>
  </w:style>
  <w:style w:type="character" w:customStyle="1" w:styleId="enhancedlinksboxtitle2">
    <w:name w:val="enhancedlinksbox_title2"/>
    <w:rsid w:val="0076799E"/>
    <w:rPr>
      <w:rFonts w:ascii="Verdana" w:hAnsi="Verdana" w:cs="Times New Roman"/>
      <w:b/>
      <w:bCs/>
      <w:color w:val="000000"/>
    </w:rPr>
  </w:style>
  <w:style w:type="paragraph" w:customStyle="1" w:styleId="astandard3320titre">
    <w:name w:val="a_standard__33__20_titre"/>
    <w:basedOn w:val="Normal"/>
    <w:rsid w:val="0076799E"/>
    <w:pPr>
      <w:spacing w:before="240" w:after="6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7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99E"/>
    <w:rPr>
      <w:rFonts w:ascii="Tahoma" w:eastAsia="Times New Roman" w:hAnsi="Tahoma" w:cs="Tahoma"/>
      <w:sz w:val="16"/>
      <w:szCs w:val="16"/>
    </w:rPr>
  </w:style>
  <w:style w:type="character" w:customStyle="1" w:styleId="at1">
    <w:name w:val="a__t1"/>
    <w:basedOn w:val="DefaultParagraphFont"/>
    <w:rsid w:val="00A56BEE"/>
  </w:style>
  <w:style w:type="character" w:customStyle="1" w:styleId="hps">
    <w:name w:val="hps"/>
    <w:basedOn w:val="DefaultParagraphFont"/>
    <w:rsid w:val="00970AD6"/>
  </w:style>
  <w:style w:type="character" w:styleId="Hyperlink">
    <w:name w:val="Hyperlink"/>
    <w:uiPriority w:val="99"/>
    <w:rsid w:val="0096522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6522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4511"/>
    <w:rPr>
      <w:rFonts w:ascii="Calibri" w:eastAsia="Times New Roman" w:hAnsi="Calibri" w:cs="Times New Roman"/>
    </w:rPr>
  </w:style>
  <w:style w:type="paragraph" w:styleId="Heading1">
    <w:name w:val="heading 1"/>
    <w:basedOn w:val="Normal"/>
    <w:link w:val="Heading1Char"/>
    <w:qFormat/>
    <w:rsid w:val="0076799E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nhideWhenUsed/>
    <w:qFormat/>
    <w:rsid w:val="007679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6799E"/>
    <w:rPr>
      <w:rFonts w:ascii="Times New Roman" w:eastAsia="Calibri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rsid w:val="007679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ListParagraph">
    <w:name w:val="List Paragraph"/>
    <w:basedOn w:val="Normal"/>
    <w:qFormat/>
    <w:rsid w:val="0076799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76799E"/>
    <w:pPr>
      <w:tabs>
        <w:tab w:val="center" w:pos="4680"/>
        <w:tab w:val="right" w:pos="9360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76799E"/>
    <w:rPr>
      <w:rFonts w:ascii="Calibri" w:eastAsia="Calibri" w:hAnsi="Calibri" w:cs="Times New Roman"/>
      <w:sz w:val="20"/>
      <w:szCs w:val="20"/>
    </w:rPr>
  </w:style>
  <w:style w:type="character" w:customStyle="1" w:styleId="enhancedlinksboxtitle2">
    <w:name w:val="enhancedlinksbox_title2"/>
    <w:rsid w:val="0076799E"/>
    <w:rPr>
      <w:rFonts w:ascii="Verdana" w:hAnsi="Verdana" w:cs="Times New Roman"/>
      <w:b/>
      <w:bCs/>
      <w:color w:val="000000"/>
    </w:rPr>
  </w:style>
  <w:style w:type="paragraph" w:customStyle="1" w:styleId="astandard3320titre">
    <w:name w:val="a_standard__33__20_titre"/>
    <w:basedOn w:val="Normal"/>
    <w:rsid w:val="0076799E"/>
    <w:pPr>
      <w:spacing w:before="240" w:after="6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7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99E"/>
    <w:rPr>
      <w:rFonts w:ascii="Tahoma" w:eastAsia="Times New Roman" w:hAnsi="Tahoma" w:cs="Tahoma"/>
      <w:sz w:val="16"/>
      <w:szCs w:val="16"/>
    </w:rPr>
  </w:style>
  <w:style w:type="character" w:customStyle="1" w:styleId="at1">
    <w:name w:val="a__t1"/>
    <w:basedOn w:val="DefaultParagraphFont"/>
    <w:rsid w:val="00A56BEE"/>
  </w:style>
  <w:style w:type="character" w:customStyle="1" w:styleId="hps">
    <w:name w:val="hps"/>
    <w:basedOn w:val="DefaultParagraphFont"/>
    <w:rsid w:val="00970AD6"/>
  </w:style>
  <w:style w:type="character" w:styleId="Hyperlink">
    <w:name w:val="Hyperlink"/>
    <w:uiPriority w:val="99"/>
    <w:rsid w:val="0096522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6522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5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0008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003399"/>
            <w:bottom w:val="none" w:sz="0" w:space="0" w:color="auto"/>
            <w:right w:val="single" w:sz="12" w:space="0" w:color="003399"/>
          </w:divBdr>
          <w:divsChild>
            <w:div w:id="8871807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7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47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495330">
                          <w:marLeft w:val="120"/>
                          <w:marRight w:val="12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846018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971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26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6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96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686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51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61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67576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675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671837">
      <w:bodyDiv w:val="1"/>
      <w:marLeft w:val="0"/>
      <w:marRight w:val="0"/>
      <w:marTop w:val="0"/>
      <w:marBottom w:val="5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09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4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16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810688">
                      <w:marLeft w:val="0"/>
                      <w:marRight w:val="0"/>
                      <w:marTop w:val="0"/>
                      <w:marBottom w:val="9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963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662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europarl.europa.eu/news/en/pressroom/content/20120629IPR47972/html/Social-welfare-and-budget-talks-high-on-Cyprus-Presidency-agenda" TargetMode="External"/><Relationship Id="rId18" Type="http://schemas.openxmlformats.org/officeDocument/2006/relationships/hyperlink" Target="http://europa.eu/rapid/pressReleasesAction.do?reference=MEMO/12/587&amp;format=HTML&amp;aged=0&amp;language=EN&amp;guiLanguage=en" TargetMode="External"/><Relationship Id="rId26" Type="http://schemas.openxmlformats.org/officeDocument/2006/relationships/hyperlink" Target="http://europa.eu/rapid/pressReleasesAction.do?reference=IP/12/779&amp;format=HTML&amp;aged=0&amp;language=EN&amp;guiLanguage=en" TargetMode="External"/><Relationship Id="rId39" Type="http://schemas.openxmlformats.org/officeDocument/2006/relationships/hyperlink" Target="http://www.acsu.buffalo.edu/~npn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curia.europa.eu/juris/document/document.jsf?text=&amp;docid=125222&amp;pageIndex=0&amp;doclang=EN&amp;mode=lst&amp;dir=&amp;occ=first&amp;part=1&amp;cid=835572" TargetMode="External"/><Relationship Id="rId34" Type="http://schemas.openxmlformats.org/officeDocument/2006/relationships/hyperlink" Target="http://www.consilium.europa.eu/uedocs/cms_data/docs/pressdata/EN/foraff/131709.pdf" TargetMode="External"/><Relationship Id="rId42" Type="http://schemas.openxmlformats.org/officeDocument/2006/relationships/hyperlink" Target="http://www.uaces.org/events/calendar/event.php?recordID=463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europa.eu/rapid/pressReleasesAction.do?reference=MEMO/12/578&amp;format=HTML&amp;aged=0&amp;language=EN&amp;guiLanguage=en" TargetMode="External"/><Relationship Id="rId17" Type="http://schemas.openxmlformats.org/officeDocument/2006/relationships/hyperlink" Target="http://eur-lex.europa.eu/LexUriServ/LexUriServ.do?uri=SWD:2012:0209:FIN:EN:PDF" TargetMode="External"/><Relationship Id="rId25" Type="http://schemas.openxmlformats.org/officeDocument/2006/relationships/hyperlink" Target="http://www.consilium.europa.eu/uedocs/cms_data/docs/pressdata/EN/foraff/131696.pdf" TargetMode="External"/><Relationship Id="rId33" Type="http://schemas.openxmlformats.org/officeDocument/2006/relationships/hyperlink" Target="http://curia.europa.eu/juris/document/document.jsf?text=&amp;docid=123621&amp;pageIndex=0&amp;doclang=EN&amp;mode=lst&amp;dir=&amp;occ=first&amp;part=1&amp;cid=835774" TargetMode="External"/><Relationship Id="rId38" Type="http://schemas.openxmlformats.org/officeDocument/2006/relationships/hyperlink" Target="http://www.uaces.org/events/calendar/event.php?recordID=650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europa.eu/rapid/pressReleasesAction.do?reference=IP/12/810&amp;format=HTML&amp;aged=0&amp;language=EN&amp;guiLanguage=en" TargetMode="External"/><Relationship Id="rId20" Type="http://schemas.openxmlformats.org/officeDocument/2006/relationships/hyperlink" Target="http://register.consilium.europa.eu/pdf/en/12/st12/st12627.en12.pdf" TargetMode="External"/><Relationship Id="rId29" Type="http://schemas.openxmlformats.org/officeDocument/2006/relationships/hyperlink" Target="http://europa.eu/rapid/pressReleasesAction.do?reference=MEMO/12/591&amp;format=HTML&amp;aged=0&amp;language=EN&amp;guiLanguage=en" TargetMode="External"/><Relationship Id="rId41" Type="http://schemas.openxmlformats.org/officeDocument/2006/relationships/hyperlink" Target="http://seminars.eipa.eu/en/activities09/show/&amp;tid=4966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europa.eu/rapid/pressReleasesAction.do?reference=IP/12/784&amp;format=HTML&amp;aged=0&amp;language=EN&amp;guiLanguage=en" TargetMode="External"/><Relationship Id="rId24" Type="http://schemas.openxmlformats.org/officeDocument/2006/relationships/hyperlink" Target="http://eur-lex.europa.eu/LexUriServ/LexUriServ.do?uri=COM:2012:0366:FIN:EN:PDF" TargetMode="External"/><Relationship Id="rId32" Type="http://schemas.openxmlformats.org/officeDocument/2006/relationships/hyperlink" Target="http://curia.europa.eu/juris/document/document.jsf?text=&amp;docid=125225&amp;pageIndex=0&amp;doclang=EN&amp;mode=lst&amp;dir=&amp;occ=first&amp;part=1&amp;cid=902893" TargetMode="External"/><Relationship Id="rId37" Type="http://schemas.openxmlformats.org/officeDocument/2006/relationships/hyperlink" Target="http://www.euandturkey.info/Turkey_and_EU_Workshop/Home.html" TargetMode="External"/><Relationship Id="rId40" Type="http://schemas.openxmlformats.org/officeDocument/2006/relationships/hyperlink" Target="http://www.uaces.org/events/calendar/event.php?recordID=680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europarl.europa.eu/news/en/pressroom/content/20120704IPR48264/html/Better-terms-for-EU-firms-in-trade-deals-with-Russia" TargetMode="External"/><Relationship Id="rId23" Type="http://schemas.openxmlformats.org/officeDocument/2006/relationships/hyperlink" Target="http://eur-lex.europa.eu/LexUriServ/LexUriServ.do?uri=OJ:L:2012:187:0040:0043:EN:PDF" TargetMode="External"/><Relationship Id="rId28" Type="http://schemas.openxmlformats.org/officeDocument/2006/relationships/hyperlink" Target="http://europa.eu/rapid/pressReleasesAction.do?reference=MEMO/12/584&amp;format=HTML&amp;aged=0&amp;language=EN&amp;guiLanguage=en" TargetMode="External"/><Relationship Id="rId36" Type="http://schemas.openxmlformats.org/officeDocument/2006/relationships/hyperlink" Target="http://www.iss.europa.eu/publications/detail/article/are-europeans-a-better-transatlantic-security-partner-than-meets-the-eye/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://register.consilium.europa.eu/pdf/en/12/st11/st11424.en12.pdf" TargetMode="External"/><Relationship Id="rId31" Type="http://schemas.openxmlformats.org/officeDocument/2006/relationships/hyperlink" Target="http://www.cy2012.eu/index.php/en/news-categories/areas/justice-and-home-affairs/press-release--positive-step-for-common-european-asylum-system" TargetMode="External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ec.europa.eu/economy_finance/db_indicators/cpaceq/documents/cceq_2012_q2_en.pdf" TargetMode="External"/><Relationship Id="rId14" Type="http://schemas.openxmlformats.org/officeDocument/2006/relationships/hyperlink" Target="http://www.europarl.europa.eu/news/en/pressroom/content/20120703IPR48247/html/European-Parliament-rejects-ACTA" TargetMode="External"/><Relationship Id="rId22" Type="http://schemas.openxmlformats.org/officeDocument/2006/relationships/hyperlink" Target="http://www.consilium.europa.eu/uedocs/cms_data/docs/pressdata/EN/foraff/131748.pdf" TargetMode="External"/><Relationship Id="rId27" Type="http://schemas.openxmlformats.org/officeDocument/2006/relationships/hyperlink" Target="http://europa.eu/rapid/pressReleasesAction.do?reference=MEMO/12/573&amp;format=HTML&amp;aged=0&amp;language=EN&amp;guiLanguage=en" TargetMode="External"/><Relationship Id="rId30" Type="http://schemas.openxmlformats.org/officeDocument/2006/relationships/hyperlink" Target="http://ec.europa.eu/dgs/home-affairs/what-we-do/policies/asylum/european-asylum-support-office/bz3012564enc_complet_en.pdf" TargetMode="External"/><Relationship Id="rId35" Type="http://schemas.openxmlformats.org/officeDocument/2006/relationships/hyperlink" Target="http://europa.eu/rapid/pressReleasesAction.do?reference=MEMO/12/552&amp;format=HTML&amp;aged=0&amp;language=EN&amp;guiLanguage=en" TargetMode="External"/><Relationship Id="rId43" Type="http://schemas.openxmlformats.org/officeDocument/2006/relationships/hyperlink" Target="http://www.asser.nl/events.aspx?id=318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TMC Asser Instituut</Company>
  <LinksUpToDate>false</LinksUpToDate>
  <CharactersWithSpaces>4009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Kraemer</dc:creator>
  <cp:lastModifiedBy>Karlijn Dijksterhuis</cp:lastModifiedBy>
  <cp:revision>3</cp:revision>
  <cp:lastPrinted>2012-05-14T14:58:00Z</cp:lastPrinted>
  <dcterms:created xsi:type="dcterms:W3CDTF">2012-09-17T09:10:00Z</dcterms:created>
  <dcterms:modified xsi:type="dcterms:W3CDTF">2012-09-17T09:19:00Z</dcterms:modified>
</cp:coreProperties>
</file>