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E" w:rsidRPr="00EA3F8B" w:rsidRDefault="0076799E" w:rsidP="0076799E">
      <w:pPr>
        <w:pStyle w:val="Heading1"/>
        <w:spacing w:before="0" w:beforeAutospacing="0" w:after="0" w:afterAutospacing="0" w:line="276" w:lineRule="auto"/>
        <w:jc w:val="center"/>
        <w:rPr>
          <w:sz w:val="18"/>
          <w:szCs w:val="18"/>
          <w:lang w:val="en-GB"/>
        </w:rPr>
      </w:pPr>
      <w:r w:rsidRPr="00EA3F8B">
        <w:rPr>
          <w:noProof/>
          <w:sz w:val="18"/>
          <w:szCs w:val="18"/>
          <w:lang w:val="en-GB" w:eastAsia="en-GB"/>
        </w:rPr>
        <w:drawing>
          <wp:inline distT="0" distB="0" distL="0" distR="0" wp14:anchorId="5D793ED6" wp14:editId="0F6C7F85">
            <wp:extent cx="3217545" cy="1078230"/>
            <wp:effectExtent l="19050" t="0" r="1905" b="0"/>
            <wp:docPr id="1" name="Kép 1" descr="Centre for the Law of EU External Relations (CLE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e for the Law of EU External Relations (CLEER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99E" w:rsidRPr="00EA3F8B" w:rsidRDefault="0076799E" w:rsidP="0076799E">
      <w:pPr>
        <w:pStyle w:val="Heading1"/>
        <w:spacing w:line="276" w:lineRule="auto"/>
        <w:jc w:val="center"/>
        <w:rPr>
          <w:rFonts w:ascii="Cambria" w:hAnsi="Cambria"/>
          <w:sz w:val="32"/>
          <w:szCs w:val="32"/>
          <w:lang w:val="en-GB"/>
        </w:rPr>
      </w:pPr>
      <w:r w:rsidRPr="00EA3F8B">
        <w:rPr>
          <w:rFonts w:ascii="Cambria" w:hAnsi="Cambria"/>
          <w:sz w:val="32"/>
          <w:szCs w:val="32"/>
          <w:lang w:val="en-GB"/>
        </w:rPr>
        <w:t>News Service week</w:t>
      </w:r>
      <w:r w:rsidR="00872C6C">
        <w:rPr>
          <w:rFonts w:ascii="Cambria" w:hAnsi="Cambria"/>
          <w:sz w:val="32"/>
          <w:szCs w:val="32"/>
          <w:lang w:val="en-GB"/>
        </w:rPr>
        <w:t>s</w:t>
      </w:r>
      <w:r w:rsidRPr="00EA3F8B">
        <w:rPr>
          <w:rFonts w:ascii="Cambria" w:hAnsi="Cambria"/>
          <w:sz w:val="32"/>
          <w:szCs w:val="32"/>
          <w:lang w:val="en-GB"/>
        </w:rPr>
        <w:t xml:space="preserve"> </w:t>
      </w:r>
      <w:r w:rsidR="001F634B">
        <w:rPr>
          <w:rFonts w:ascii="Cambria" w:hAnsi="Cambria"/>
          <w:sz w:val="32"/>
          <w:szCs w:val="32"/>
          <w:lang w:val="en-GB"/>
        </w:rPr>
        <w:t>2</w:t>
      </w:r>
      <w:r w:rsidR="00B93155">
        <w:rPr>
          <w:rFonts w:ascii="Cambria" w:hAnsi="Cambria"/>
          <w:sz w:val="32"/>
          <w:szCs w:val="32"/>
          <w:lang w:val="en-GB"/>
        </w:rPr>
        <w:t>3</w:t>
      </w:r>
      <w:r w:rsidR="00872C6C">
        <w:rPr>
          <w:rFonts w:ascii="Cambria" w:hAnsi="Cambria"/>
          <w:sz w:val="32"/>
          <w:szCs w:val="32"/>
          <w:lang w:val="en-GB"/>
        </w:rPr>
        <w:t>-24</w:t>
      </w:r>
      <w:r w:rsidR="000310B4" w:rsidRPr="00EA3F8B">
        <w:rPr>
          <w:rFonts w:ascii="Cambria" w:hAnsi="Cambria"/>
          <w:sz w:val="32"/>
          <w:szCs w:val="32"/>
          <w:lang w:val="en-GB"/>
        </w:rPr>
        <w:t>/</w:t>
      </w:r>
      <w:r w:rsidRPr="00EA3F8B">
        <w:rPr>
          <w:rFonts w:ascii="Cambria" w:hAnsi="Cambria"/>
          <w:sz w:val="32"/>
          <w:szCs w:val="32"/>
          <w:lang w:val="en-GB"/>
        </w:rPr>
        <w:t>2012</w:t>
      </w:r>
    </w:p>
    <w:p w:rsidR="0076799E" w:rsidRDefault="0076799E" w:rsidP="00543B6F">
      <w:pPr>
        <w:pStyle w:val="Heading1"/>
        <w:spacing w:line="276" w:lineRule="auto"/>
        <w:jc w:val="center"/>
        <w:rPr>
          <w:rFonts w:ascii="Cambria" w:hAnsi="Cambria"/>
          <w:sz w:val="26"/>
          <w:szCs w:val="26"/>
          <w:lang w:val="en-GB"/>
        </w:rPr>
      </w:pPr>
      <w:r w:rsidRPr="00EA3F8B">
        <w:rPr>
          <w:rFonts w:ascii="Cambria" w:hAnsi="Cambria"/>
          <w:sz w:val="26"/>
          <w:szCs w:val="26"/>
          <w:lang w:val="en-GB"/>
        </w:rPr>
        <w:t>(</w:t>
      </w:r>
      <w:r w:rsidR="001F634B">
        <w:rPr>
          <w:rFonts w:ascii="Cambria" w:hAnsi="Cambria"/>
          <w:sz w:val="26"/>
          <w:szCs w:val="26"/>
          <w:lang w:val="en-GB"/>
        </w:rPr>
        <w:t xml:space="preserve">4 </w:t>
      </w:r>
      <w:r w:rsidRPr="00EA3F8B">
        <w:rPr>
          <w:rFonts w:ascii="Cambria" w:hAnsi="Cambria"/>
          <w:sz w:val="26"/>
          <w:szCs w:val="26"/>
          <w:lang w:val="en-GB"/>
        </w:rPr>
        <w:t>–</w:t>
      </w:r>
      <w:r w:rsidR="002A3910" w:rsidRPr="00EA3F8B">
        <w:rPr>
          <w:rFonts w:ascii="Cambria" w:hAnsi="Cambria"/>
          <w:sz w:val="26"/>
          <w:szCs w:val="26"/>
          <w:lang w:val="en-GB"/>
        </w:rPr>
        <w:t xml:space="preserve"> </w:t>
      </w:r>
      <w:r w:rsidR="00B93155">
        <w:rPr>
          <w:rFonts w:ascii="Cambria" w:hAnsi="Cambria"/>
          <w:sz w:val="26"/>
          <w:szCs w:val="26"/>
          <w:lang w:val="en-GB"/>
        </w:rPr>
        <w:t>1</w:t>
      </w:r>
      <w:r w:rsidR="00872C6C">
        <w:rPr>
          <w:rFonts w:ascii="Cambria" w:hAnsi="Cambria"/>
          <w:sz w:val="26"/>
          <w:szCs w:val="26"/>
          <w:lang w:val="en-GB"/>
        </w:rPr>
        <w:t>7</w:t>
      </w:r>
      <w:r w:rsidR="002A3910" w:rsidRPr="00EA3F8B">
        <w:rPr>
          <w:rFonts w:ascii="Cambria" w:hAnsi="Cambria"/>
          <w:sz w:val="26"/>
          <w:szCs w:val="26"/>
          <w:lang w:val="en-GB"/>
        </w:rPr>
        <w:t xml:space="preserve"> </w:t>
      </w:r>
      <w:r w:rsidR="00B93155">
        <w:rPr>
          <w:rFonts w:ascii="Cambria" w:hAnsi="Cambria"/>
          <w:sz w:val="26"/>
          <w:szCs w:val="26"/>
          <w:lang w:val="en-GB"/>
        </w:rPr>
        <w:t xml:space="preserve">June </w:t>
      </w:r>
      <w:r w:rsidRPr="00EA3F8B">
        <w:rPr>
          <w:rFonts w:ascii="Cambria" w:hAnsi="Cambria"/>
          <w:sz w:val="26"/>
          <w:szCs w:val="26"/>
          <w:lang w:val="en-GB"/>
        </w:rPr>
        <w:t>2012)</w:t>
      </w:r>
    </w:p>
    <w:p w:rsidR="00003AB3" w:rsidRPr="00EA3F8B" w:rsidRDefault="00003AB3" w:rsidP="00003AB3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EU </w:t>
      </w:r>
      <w:r w:rsidR="00981A54"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ENLARGEMENT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624C24" w:rsidRPr="00872C6C" w:rsidTr="00987B9F">
        <w:trPr>
          <w:trHeight w:val="129"/>
        </w:trPr>
        <w:tc>
          <w:tcPr>
            <w:tcW w:w="1530" w:type="dxa"/>
          </w:tcPr>
          <w:p w:rsidR="00624C24" w:rsidRDefault="00AB056E" w:rsidP="00987B9F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6 June</w:t>
            </w:r>
          </w:p>
        </w:tc>
        <w:tc>
          <w:tcPr>
            <w:tcW w:w="7848" w:type="dxa"/>
          </w:tcPr>
          <w:p w:rsidR="00624C24" w:rsidRPr="00AB056E" w:rsidRDefault="00AB056E" w:rsidP="00987B9F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fr-FR"/>
              </w:rPr>
            </w:pPr>
            <w:r w:rsidRPr="00AB056E">
              <w:rPr>
                <w:rFonts w:asciiTheme="majorHAnsi" w:hAnsiTheme="majorHAnsi"/>
                <w:bCs/>
                <w:lang w:val="fr-FR"/>
              </w:rPr>
              <w:t>EU-</w:t>
            </w:r>
            <w:proofErr w:type="spellStart"/>
            <w:r w:rsidRPr="00AB056E">
              <w:rPr>
                <w:rFonts w:asciiTheme="majorHAnsi" w:hAnsiTheme="majorHAnsi"/>
                <w:bCs/>
                <w:lang w:val="fr-FR"/>
              </w:rPr>
              <w:t>Croatia</w:t>
            </w:r>
            <w:proofErr w:type="spellEnd"/>
            <w:r w:rsidRPr="00AB056E">
              <w:rPr>
                <w:rFonts w:asciiTheme="majorHAnsi" w:hAnsiTheme="majorHAnsi"/>
                <w:bCs/>
                <w:lang w:val="fr-FR"/>
              </w:rPr>
              <w:t xml:space="preserve"> Stabilisation and Association Council: EU position </w:t>
            </w:r>
            <w:proofErr w:type="spellStart"/>
            <w:r w:rsidRPr="00AB056E">
              <w:rPr>
                <w:rFonts w:asciiTheme="majorHAnsi" w:hAnsiTheme="majorHAnsi"/>
                <w:bCs/>
                <w:lang w:val="fr-FR"/>
              </w:rPr>
              <w:t>paper</w:t>
            </w:r>
            <w:proofErr w:type="spellEnd"/>
            <w:r w:rsidRPr="00AB056E">
              <w:rPr>
                <w:rFonts w:asciiTheme="majorHAnsi" w:hAnsiTheme="majorHAnsi"/>
                <w:bCs/>
                <w:lang w:val="fr-FR"/>
              </w:rPr>
              <w:t xml:space="preserve"> </w:t>
            </w:r>
            <w:r w:rsidR="00A427DC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33FF4F99" wp14:editId="649D5EC5">
                  <wp:extent cx="161925" cy="152400"/>
                  <wp:effectExtent l="0" t="0" r="9525" b="0"/>
                  <wp:docPr id="68" name="Picture 68" descr="ArticlesIcon1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D43" w:rsidRPr="00E60D43" w:rsidTr="00987B9F">
        <w:trPr>
          <w:trHeight w:val="129"/>
        </w:trPr>
        <w:tc>
          <w:tcPr>
            <w:tcW w:w="1530" w:type="dxa"/>
          </w:tcPr>
          <w:p w:rsidR="00E60D43" w:rsidRDefault="00E60D43" w:rsidP="00987B9F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11 June</w:t>
            </w:r>
          </w:p>
        </w:tc>
        <w:tc>
          <w:tcPr>
            <w:tcW w:w="7848" w:type="dxa"/>
          </w:tcPr>
          <w:p w:rsidR="00E60D43" w:rsidRPr="00E60D43" w:rsidRDefault="00CD76D4" w:rsidP="001402D2">
            <w:pPr>
              <w:pStyle w:val="astandard3320titre"/>
              <w:shd w:val="clear" w:color="auto" w:fill="FFFFFF"/>
              <w:spacing w:before="0" w:after="0"/>
              <w:jc w:val="both"/>
              <w:rPr>
                <w:rFonts w:asciiTheme="majorHAnsi" w:hAnsiTheme="majorHAnsi"/>
                <w:b w:val="0"/>
                <w:sz w:val="22"/>
                <w:szCs w:val="22"/>
                <w:lang w:val="en-GB" w:eastAsia="en-GB"/>
              </w:rPr>
            </w:pPr>
            <w:proofErr w:type="spellStart"/>
            <w:r w:rsidRPr="007F4A2C">
              <w:rPr>
                <w:rFonts w:asciiTheme="majorHAnsi" w:hAnsiTheme="majorHAnsi" w:cstheme="minorHAnsi"/>
                <w:b w:val="0"/>
                <w:sz w:val="22"/>
                <w:szCs w:val="22"/>
              </w:rPr>
              <w:t>Barroso</w:t>
            </w:r>
            <w:proofErr w:type="spellEnd"/>
            <w:r w:rsidRPr="007F4A2C">
              <w:rPr>
                <w:rFonts w:asciiTheme="majorHAnsi" w:hAnsiTheme="majorHAnsi" w:cstheme="minorHAnsi"/>
                <w:b w:val="0"/>
                <w:sz w:val="22"/>
                <w:szCs w:val="22"/>
              </w:rPr>
              <w:t xml:space="preserve"> </w:t>
            </w:r>
            <w:r w:rsidR="001402D2" w:rsidRPr="007F4A2C">
              <w:rPr>
                <w:rStyle w:val="hps"/>
                <w:rFonts w:asciiTheme="majorHAnsi" w:hAnsiTheme="majorHAnsi"/>
                <w:b w:val="0"/>
                <w:sz w:val="22"/>
                <w:szCs w:val="22"/>
                <w:lang w:val="en-GB"/>
              </w:rPr>
              <w:t xml:space="preserve">after meeting </w:t>
            </w:r>
            <w:r w:rsidR="00E60D43" w:rsidRPr="007F4A2C">
              <w:rPr>
                <w:rStyle w:val="hps"/>
                <w:rFonts w:asciiTheme="majorHAnsi" w:hAnsiTheme="majorHAnsi"/>
                <w:b w:val="0"/>
                <w:sz w:val="22"/>
                <w:szCs w:val="22"/>
                <w:lang w:val="en-GB"/>
              </w:rPr>
              <w:t xml:space="preserve">with new Serbian president </w:t>
            </w:r>
            <w:proofErr w:type="spellStart"/>
            <w:r w:rsidR="00E60D43" w:rsidRPr="007F4A2C">
              <w:rPr>
                <w:rStyle w:val="hps"/>
                <w:rFonts w:asciiTheme="majorHAnsi" w:hAnsiTheme="majorHAnsi"/>
                <w:b w:val="0"/>
                <w:sz w:val="22"/>
                <w:szCs w:val="22"/>
                <w:lang w:val="en-GB"/>
              </w:rPr>
              <w:t>Ni</w:t>
            </w:r>
            <w:r w:rsidRPr="007F4A2C">
              <w:rPr>
                <w:rStyle w:val="hps"/>
                <w:rFonts w:asciiTheme="majorHAnsi" w:hAnsiTheme="majorHAnsi"/>
                <w:b w:val="0"/>
                <w:sz w:val="22"/>
                <w:szCs w:val="22"/>
                <w:lang w:val="en-GB"/>
              </w:rPr>
              <w:t>k</w:t>
            </w:r>
            <w:r w:rsidR="00E60D43" w:rsidRPr="007F4A2C">
              <w:rPr>
                <w:rStyle w:val="hps"/>
                <w:rFonts w:asciiTheme="majorHAnsi" w:hAnsiTheme="majorHAnsi"/>
                <w:b w:val="0"/>
                <w:sz w:val="22"/>
                <w:szCs w:val="22"/>
                <w:lang w:val="en-GB"/>
              </w:rPr>
              <w:t>oli</w:t>
            </w:r>
            <w:r w:rsidR="00E60D43" w:rsidRPr="007F4A2C">
              <w:rPr>
                <w:rFonts w:asciiTheme="majorHAnsi" w:hAnsiTheme="majorHAnsi"/>
                <w:b w:val="0"/>
                <w:sz w:val="22"/>
                <w:szCs w:val="22"/>
                <w:lang w:val="en-GB" w:eastAsia="en-GB"/>
              </w:rPr>
              <w:t>ć</w:t>
            </w:r>
            <w:proofErr w:type="spellEnd"/>
            <w:r w:rsidR="00E60D43" w:rsidRPr="007F4A2C">
              <w:rPr>
                <w:rFonts w:asciiTheme="majorHAnsi" w:hAnsiTheme="majorHAnsi"/>
                <w:b w:val="0"/>
                <w:sz w:val="22"/>
                <w:szCs w:val="22"/>
                <w:lang w:val="en-GB" w:eastAsia="en-GB"/>
              </w:rPr>
              <w:t xml:space="preserve"> </w:t>
            </w:r>
            <w:r w:rsidR="00E60D43">
              <w:rPr>
                <w:rFonts w:ascii="Cambria" w:hAnsi="Cambria"/>
                <w:bCs w:val="0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1CDE34C4" wp14:editId="139B12A1">
                  <wp:extent cx="159385" cy="148590"/>
                  <wp:effectExtent l="0" t="0" r="0" b="3810"/>
                  <wp:docPr id="21" name="Picture 21" descr="ArticlesIcon1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AB3" w:rsidRPr="001402D2" w:rsidRDefault="00003AB3" w:rsidP="00003AB3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bookmarkStart w:id="0" w:name="_GoBack"/>
      <w:bookmarkEnd w:id="0"/>
    </w:p>
    <w:p w:rsidR="00981A54" w:rsidRPr="00EA3F8B" w:rsidRDefault="00981A54" w:rsidP="00981A54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EUROPEAN NEIGHBOURHOOD POLICY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9A66AA" w:rsidRPr="00EA3F8B" w:rsidTr="00D11A3A">
        <w:trPr>
          <w:trHeight w:val="129"/>
        </w:trPr>
        <w:tc>
          <w:tcPr>
            <w:tcW w:w="1530" w:type="dxa"/>
          </w:tcPr>
          <w:p w:rsidR="009A66AA" w:rsidRDefault="00A427DC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4 June</w:t>
            </w:r>
          </w:p>
        </w:tc>
        <w:tc>
          <w:tcPr>
            <w:tcW w:w="7848" w:type="dxa"/>
          </w:tcPr>
          <w:p w:rsidR="009A66AA" w:rsidRPr="009A66AA" w:rsidRDefault="00A427DC" w:rsidP="008B3F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Joint EU-Russia commitment to develop strategic partnership further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2E6652E4" wp14:editId="2686B532">
                  <wp:extent cx="161925" cy="152400"/>
                  <wp:effectExtent l="0" t="0" r="9525" b="0"/>
                  <wp:docPr id="72" name="Picture 72" descr="ArticlesIcon1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A9F" w:rsidRPr="00EA3F8B" w:rsidTr="00D11A3A">
        <w:trPr>
          <w:trHeight w:val="129"/>
        </w:trPr>
        <w:tc>
          <w:tcPr>
            <w:tcW w:w="1530" w:type="dxa"/>
          </w:tcPr>
          <w:p w:rsidR="006B6A9F" w:rsidRDefault="006B6A9F" w:rsidP="00D11A3A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4 June</w:t>
            </w:r>
          </w:p>
        </w:tc>
        <w:tc>
          <w:tcPr>
            <w:tcW w:w="7848" w:type="dxa"/>
          </w:tcPr>
          <w:p w:rsidR="006B6A9F" w:rsidRDefault="006B6A9F" w:rsidP="008B3F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Commission starts visa liberalisation dialogue with Georgia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18E1F3C4" wp14:editId="2F516D50">
                  <wp:extent cx="159385" cy="148590"/>
                  <wp:effectExtent l="0" t="0" r="0" b="3810"/>
                  <wp:docPr id="89" name="Picture 89" descr="ArticlesIcon1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09F" w:rsidRPr="00EA3F8B" w:rsidTr="00D11A3A">
        <w:trPr>
          <w:trHeight w:val="129"/>
        </w:trPr>
        <w:tc>
          <w:tcPr>
            <w:tcW w:w="1530" w:type="dxa"/>
          </w:tcPr>
          <w:p w:rsidR="004E709F" w:rsidRPr="005D0122" w:rsidRDefault="00A4210F" w:rsidP="00D11A3A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8 June</w:t>
            </w:r>
          </w:p>
        </w:tc>
        <w:tc>
          <w:tcPr>
            <w:tcW w:w="7848" w:type="dxa"/>
          </w:tcPr>
          <w:p w:rsidR="004E709F" w:rsidRPr="008B3F5D" w:rsidRDefault="00A4210F" w:rsidP="008B3F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Commission adopts special measure under the European Neighbourhood and Partnership Instrument (ENPI) to support Syrian population and refugees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61DB57FF" wp14:editId="36CBCBD8">
                  <wp:extent cx="159385" cy="148590"/>
                  <wp:effectExtent l="0" t="0" r="0" b="3810"/>
                  <wp:docPr id="79" name="Picture 79" descr="ArticlesIcon1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1A54" w:rsidRPr="00EA3F8B" w:rsidRDefault="00981A54" w:rsidP="00981A54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7738EE" w:rsidRPr="00EA3F8B" w:rsidRDefault="00C80A84" w:rsidP="007738EE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TRADE AND INVESTMENT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D7160E" w:rsidRPr="00EA3F8B" w:rsidTr="0014199D">
        <w:trPr>
          <w:trHeight w:val="129"/>
        </w:trPr>
        <w:tc>
          <w:tcPr>
            <w:tcW w:w="1530" w:type="dxa"/>
          </w:tcPr>
          <w:p w:rsidR="00D7160E" w:rsidRDefault="00CD6A7C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6 June</w:t>
            </w:r>
          </w:p>
        </w:tc>
        <w:tc>
          <w:tcPr>
            <w:tcW w:w="7848" w:type="dxa"/>
          </w:tcPr>
          <w:p w:rsidR="00D7160E" w:rsidRPr="00D7160E" w:rsidRDefault="00CD6A7C" w:rsidP="00E70D8D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  <w:lang w:val="en-GB"/>
              </w:rPr>
              <w:t xml:space="preserve">EU Report identifies a sharp rise of over 25% in protectionism across G20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31A0BA33" wp14:editId="7E13F623">
                  <wp:extent cx="161925" cy="152400"/>
                  <wp:effectExtent l="0" t="0" r="9525" b="0"/>
                  <wp:docPr id="87" name="Picture 87" descr="ArticlesIcon1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0F0" w:rsidRPr="00EA3F8B" w:rsidTr="0014199D">
        <w:trPr>
          <w:trHeight w:val="129"/>
        </w:trPr>
        <w:tc>
          <w:tcPr>
            <w:tcW w:w="1530" w:type="dxa"/>
          </w:tcPr>
          <w:p w:rsidR="004660F0" w:rsidRDefault="00BC4F76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7 June</w:t>
            </w:r>
          </w:p>
        </w:tc>
        <w:tc>
          <w:tcPr>
            <w:tcW w:w="7848" w:type="dxa"/>
          </w:tcPr>
          <w:p w:rsidR="004660F0" w:rsidRPr="00BC4F76" w:rsidRDefault="00BC4F76" w:rsidP="00BC4F76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</w:rPr>
              <w:t xml:space="preserve">EU-China investment: a partnership of equals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5ED6A515" wp14:editId="6B8806F2">
                  <wp:extent cx="161925" cy="152400"/>
                  <wp:effectExtent l="0" t="0" r="9525" b="0"/>
                  <wp:docPr id="86" name="Picture 86" descr="ArticlesIcon1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65E" w:rsidRPr="00EA3F8B" w:rsidTr="0014199D">
        <w:trPr>
          <w:trHeight w:val="129"/>
        </w:trPr>
        <w:tc>
          <w:tcPr>
            <w:tcW w:w="1530" w:type="dxa"/>
          </w:tcPr>
          <w:p w:rsidR="003E465E" w:rsidRDefault="003E465E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12 June</w:t>
            </w:r>
          </w:p>
        </w:tc>
        <w:tc>
          <w:tcPr>
            <w:tcW w:w="7848" w:type="dxa"/>
          </w:tcPr>
          <w:p w:rsidR="003E465E" w:rsidRPr="003E465E" w:rsidRDefault="003E465E" w:rsidP="003E465E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</w:rPr>
              <w:t xml:space="preserve">EU and China open negotiations on a mutual recognition agreement in the field of organic food products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5C7F5677" wp14:editId="1C250A72">
                  <wp:extent cx="161925" cy="152400"/>
                  <wp:effectExtent l="0" t="0" r="9525" b="0"/>
                  <wp:docPr id="16" name="Picture 16" descr="ArticlesIcon1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ED3" w:rsidRPr="00EA3F8B" w:rsidTr="0014199D">
        <w:trPr>
          <w:trHeight w:val="129"/>
        </w:trPr>
        <w:tc>
          <w:tcPr>
            <w:tcW w:w="1530" w:type="dxa"/>
          </w:tcPr>
          <w:p w:rsidR="00316ED3" w:rsidRDefault="00316ED3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13 June</w:t>
            </w:r>
          </w:p>
        </w:tc>
        <w:tc>
          <w:tcPr>
            <w:tcW w:w="7848" w:type="dxa"/>
          </w:tcPr>
          <w:p w:rsidR="00316ED3" w:rsidRPr="00316ED3" w:rsidRDefault="00316ED3" w:rsidP="00316ED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</w:rPr>
              <w:t xml:space="preserve">EU27 external investment flows recovered in 2011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6A3E1A76" wp14:editId="6B8A105C">
                  <wp:extent cx="161925" cy="152400"/>
                  <wp:effectExtent l="0" t="0" r="9525" b="0"/>
                  <wp:docPr id="95" name="Picture 95" descr="ArticlesIcon1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B3C" w:rsidRPr="00EA3F8B" w:rsidTr="0014199D">
        <w:trPr>
          <w:trHeight w:val="129"/>
        </w:trPr>
        <w:tc>
          <w:tcPr>
            <w:tcW w:w="1530" w:type="dxa"/>
          </w:tcPr>
          <w:p w:rsidR="008A5B3C" w:rsidRDefault="008A5B3C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13 June</w:t>
            </w:r>
          </w:p>
        </w:tc>
        <w:tc>
          <w:tcPr>
            <w:tcW w:w="7848" w:type="dxa"/>
          </w:tcPr>
          <w:p w:rsidR="008A5B3C" w:rsidRPr="008A5B3C" w:rsidRDefault="008A5B3C" w:rsidP="008A5B3C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</w:rPr>
              <w:t xml:space="preserve">Parliament backs new EU trade preferences for countries in need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540E6A84" wp14:editId="48191F25">
                  <wp:extent cx="161925" cy="152400"/>
                  <wp:effectExtent l="0" t="0" r="9525" b="0"/>
                  <wp:docPr id="69" name="Picture 69" descr="ArticlesIcon1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B95" w:rsidRPr="00EA3F8B" w:rsidTr="0014199D">
        <w:trPr>
          <w:trHeight w:val="129"/>
        </w:trPr>
        <w:tc>
          <w:tcPr>
            <w:tcW w:w="1530" w:type="dxa"/>
          </w:tcPr>
          <w:p w:rsidR="00A35B95" w:rsidRDefault="00A35B95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13 June</w:t>
            </w:r>
          </w:p>
        </w:tc>
        <w:tc>
          <w:tcPr>
            <w:tcW w:w="7848" w:type="dxa"/>
          </w:tcPr>
          <w:p w:rsidR="00A35B95" w:rsidRPr="00A35B95" w:rsidRDefault="00A35B95" w:rsidP="002F1522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</w:rPr>
              <w:t xml:space="preserve">Parliament concerned that free trade agreement with Japan will harm the European car industry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06CCBC71" wp14:editId="7765E109">
                  <wp:extent cx="161925" cy="152400"/>
                  <wp:effectExtent l="0" t="0" r="9525" b="0"/>
                  <wp:docPr id="66" name="Picture 66" descr="ArticlesIcon1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1B8" w:rsidRPr="00EA3F8B" w:rsidTr="0014199D">
        <w:trPr>
          <w:trHeight w:val="129"/>
        </w:trPr>
        <w:tc>
          <w:tcPr>
            <w:tcW w:w="1530" w:type="dxa"/>
          </w:tcPr>
          <w:p w:rsidR="00FB21B8" w:rsidRDefault="00FB21B8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13 June</w:t>
            </w:r>
          </w:p>
        </w:tc>
        <w:tc>
          <w:tcPr>
            <w:tcW w:w="7848" w:type="dxa"/>
          </w:tcPr>
          <w:p w:rsidR="00FB21B8" w:rsidRPr="00FB21B8" w:rsidRDefault="00FB21B8" w:rsidP="00FB21B8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</w:rPr>
              <w:t xml:space="preserve">Parliament wants human rights pledge before granting consent for trade pact with Colombia and Peru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1A7719FF" wp14:editId="662D0BB3">
                  <wp:extent cx="161925" cy="152400"/>
                  <wp:effectExtent l="0" t="0" r="9525" b="0"/>
                  <wp:docPr id="67" name="Picture 67" descr="ArticlesIcon1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B0E" w:rsidRPr="00EA3F8B" w:rsidTr="0014199D">
        <w:trPr>
          <w:trHeight w:val="129"/>
        </w:trPr>
        <w:tc>
          <w:tcPr>
            <w:tcW w:w="1530" w:type="dxa"/>
          </w:tcPr>
          <w:p w:rsidR="00775B0E" w:rsidRDefault="00775B0E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15 June</w:t>
            </w:r>
          </w:p>
        </w:tc>
        <w:tc>
          <w:tcPr>
            <w:tcW w:w="7848" w:type="dxa"/>
          </w:tcPr>
          <w:p w:rsidR="00775B0E" w:rsidRPr="00775B0E" w:rsidRDefault="002F1522" w:rsidP="002F1522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</w:rPr>
              <w:t xml:space="preserve">Boost to Myanmar economy after </w:t>
            </w:r>
            <w:r w:rsidR="00775B0E">
              <w:rPr>
                <w:rFonts w:asciiTheme="majorHAnsi" w:hAnsiTheme="majorHAnsi"/>
                <w:bCs/>
              </w:rPr>
              <w:t xml:space="preserve">ILO suspends its resolution condemning </w:t>
            </w:r>
            <w:r w:rsidR="00775B0E" w:rsidRPr="00775B0E">
              <w:rPr>
                <w:rFonts w:asciiTheme="majorHAnsi" w:hAnsiTheme="majorHAnsi"/>
                <w:bCs/>
                <w:lang w:val="en-GB"/>
              </w:rPr>
              <w:t>labour</w:t>
            </w:r>
            <w:r w:rsidR="00775B0E">
              <w:rPr>
                <w:rFonts w:asciiTheme="majorHAnsi" w:hAnsiTheme="majorHAnsi"/>
                <w:bCs/>
              </w:rPr>
              <w:t xml:space="preserve"> practices in the country </w:t>
            </w:r>
            <w:r w:rsidR="00775B0E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6926B77A" wp14:editId="0D59C147">
                  <wp:extent cx="161925" cy="152400"/>
                  <wp:effectExtent l="0" t="0" r="9525" b="0"/>
                  <wp:docPr id="27" name="Picture 27" descr="ArticlesIcon1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311" w:rsidRPr="00EA3F8B" w:rsidTr="0014199D">
        <w:trPr>
          <w:trHeight w:val="129"/>
        </w:trPr>
        <w:tc>
          <w:tcPr>
            <w:tcW w:w="1530" w:type="dxa"/>
          </w:tcPr>
          <w:p w:rsidR="006F0311" w:rsidRDefault="006F0311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15 June</w:t>
            </w:r>
          </w:p>
        </w:tc>
        <w:tc>
          <w:tcPr>
            <w:tcW w:w="7848" w:type="dxa"/>
          </w:tcPr>
          <w:p w:rsidR="006F0311" w:rsidRPr="006F0311" w:rsidRDefault="006F0311" w:rsidP="006F0311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</w:rPr>
              <w:t xml:space="preserve">Export ban of luxury goods and other dual use goods to Syria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4758813B" wp14:editId="2962965E">
                  <wp:extent cx="161925" cy="152400"/>
                  <wp:effectExtent l="0" t="0" r="9525" b="0"/>
                  <wp:docPr id="14" name="Picture 14" descr="ArticlesIcon1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618" w:rsidRPr="00EA3F8B" w:rsidTr="0014199D">
        <w:trPr>
          <w:trHeight w:val="129"/>
        </w:trPr>
        <w:tc>
          <w:tcPr>
            <w:tcW w:w="1530" w:type="dxa"/>
          </w:tcPr>
          <w:p w:rsidR="00976618" w:rsidRDefault="00976618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European Parliament Study</w:t>
            </w:r>
          </w:p>
        </w:tc>
        <w:tc>
          <w:tcPr>
            <w:tcW w:w="7848" w:type="dxa"/>
          </w:tcPr>
          <w:p w:rsidR="00976618" w:rsidRPr="00976618" w:rsidRDefault="00976618" w:rsidP="00976618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</w:rPr>
              <w:t xml:space="preserve">Trade and economic relations with China by M. Kilroy and R. </w:t>
            </w:r>
            <w:proofErr w:type="spellStart"/>
            <w:r>
              <w:rPr>
                <w:rFonts w:asciiTheme="majorHAnsi" w:hAnsiTheme="majorHAnsi"/>
                <w:bCs/>
              </w:rPr>
              <w:t>Bendini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Directorate-General for External Policies of the Union, Policy Department, European Parliament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462F5722" wp14:editId="212E9C07">
                  <wp:extent cx="161925" cy="152400"/>
                  <wp:effectExtent l="0" t="0" r="9525" b="0"/>
                  <wp:docPr id="74" name="Picture 74" descr="ArticlesIcon1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528" w:rsidRPr="00EA3F8B" w:rsidTr="0014199D">
        <w:trPr>
          <w:trHeight w:val="129"/>
        </w:trPr>
        <w:tc>
          <w:tcPr>
            <w:tcW w:w="1530" w:type="dxa"/>
          </w:tcPr>
          <w:p w:rsidR="00440528" w:rsidRDefault="00440528" w:rsidP="00857AD7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European Parliament Study</w:t>
            </w:r>
          </w:p>
        </w:tc>
        <w:tc>
          <w:tcPr>
            <w:tcW w:w="7848" w:type="dxa"/>
          </w:tcPr>
          <w:p w:rsidR="00440528" w:rsidRPr="00440528" w:rsidRDefault="00440528" w:rsidP="00976618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</w:rPr>
              <w:t xml:space="preserve">Protectionism in Argentina: Old habits die hard, by R. </w:t>
            </w:r>
            <w:proofErr w:type="spellStart"/>
            <w:r>
              <w:rPr>
                <w:rFonts w:asciiTheme="majorHAnsi" w:hAnsiTheme="majorHAnsi"/>
                <w:bCs/>
              </w:rPr>
              <w:t>Bendini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Directorate-General for External Policies of the Union, Policy Department, European Parliament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692ADDC3" wp14:editId="2C8A66D8">
                  <wp:extent cx="161925" cy="152400"/>
                  <wp:effectExtent l="0" t="0" r="9525" b="0"/>
                  <wp:docPr id="77" name="Picture 77" descr="ArticlesIcon1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3C3F" w:rsidRDefault="00093C3F" w:rsidP="007738EE">
      <w:pPr>
        <w:pStyle w:val="ListParagraph"/>
        <w:spacing w:after="0" w:line="240" w:lineRule="auto"/>
        <w:ind w:left="36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1402D2" w:rsidRDefault="001402D2" w:rsidP="007738EE">
      <w:pPr>
        <w:pStyle w:val="ListParagraph"/>
        <w:spacing w:after="0" w:line="240" w:lineRule="auto"/>
        <w:ind w:left="36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86160E" w:rsidRPr="00EA3F8B" w:rsidRDefault="0086160E" w:rsidP="0086160E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lastRenderedPageBreak/>
        <w:t>G20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86160E" w:rsidRPr="00EA3F8B" w:rsidTr="0086160E">
        <w:trPr>
          <w:trHeight w:val="129"/>
        </w:trPr>
        <w:tc>
          <w:tcPr>
            <w:tcW w:w="1530" w:type="dxa"/>
          </w:tcPr>
          <w:p w:rsidR="0086160E" w:rsidRDefault="0086160E" w:rsidP="0086160E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15 June</w:t>
            </w:r>
          </w:p>
        </w:tc>
        <w:tc>
          <w:tcPr>
            <w:tcW w:w="7848" w:type="dxa"/>
          </w:tcPr>
          <w:p w:rsidR="0086160E" w:rsidRPr="003D0A07" w:rsidRDefault="001240C7" w:rsidP="008616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EU at the G20 Summit: ‘Rebalancing global growth together’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7E81E2A1" wp14:editId="57E02EC7">
                  <wp:extent cx="161925" cy="152400"/>
                  <wp:effectExtent l="0" t="0" r="9525" b="0"/>
                  <wp:docPr id="23" name="Picture 23" descr="ArticlesIcon1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0C7" w:rsidRPr="00EA3F8B" w:rsidTr="0086160E">
        <w:trPr>
          <w:trHeight w:val="129"/>
        </w:trPr>
        <w:tc>
          <w:tcPr>
            <w:tcW w:w="1530" w:type="dxa"/>
          </w:tcPr>
          <w:p w:rsidR="001240C7" w:rsidRDefault="001240C7" w:rsidP="0086160E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15 June</w:t>
            </w:r>
          </w:p>
        </w:tc>
        <w:tc>
          <w:tcPr>
            <w:tcW w:w="7848" w:type="dxa"/>
          </w:tcPr>
          <w:p w:rsidR="001240C7" w:rsidRDefault="001240C7" w:rsidP="008616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Questions and answers on EU at the G20 Summit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7B08207C" wp14:editId="01D3290A">
                  <wp:extent cx="161925" cy="152400"/>
                  <wp:effectExtent l="0" t="0" r="9525" b="0"/>
                  <wp:docPr id="24" name="Picture 24" descr="ArticlesIcon1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60E" w:rsidRPr="0086160E" w:rsidRDefault="0086160E" w:rsidP="0086160E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37509E" w:rsidRPr="00EA3F8B" w:rsidRDefault="0037509E" w:rsidP="0037509E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AVIATION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37509E" w:rsidRPr="00EA3F8B" w:rsidTr="00C12BA1">
        <w:trPr>
          <w:trHeight w:val="129"/>
        </w:trPr>
        <w:tc>
          <w:tcPr>
            <w:tcW w:w="1530" w:type="dxa"/>
          </w:tcPr>
          <w:p w:rsidR="0037509E" w:rsidRDefault="0037509E" w:rsidP="00C12BA1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4 June</w:t>
            </w:r>
          </w:p>
        </w:tc>
        <w:tc>
          <w:tcPr>
            <w:tcW w:w="7848" w:type="dxa"/>
          </w:tcPr>
          <w:p w:rsidR="0037509E" w:rsidRPr="003D0A07" w:rsidRDefault="00250939" w:rsidP="002509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Common guidelines for the </w:t>
            </w:r>
            <w:r w:rsidR="0037509E">
              <w:rPr>
                <w:rFonts w:asciiTheme="majorHAnsi" w:hAnsiTheme="majorHAnsi"/>
                <w:lang w:val="en-GB"/>
              </w:rPr>
              <w:t xml:space="preserve">Council Decision on the signing and provisional application of the Common Aviation Area Agreement between the EU and Moldova </w:t>
            </w:r>
            <w:r w:rsidR="0037509E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3EBBAC88" wp14:editId="40D6B8BE">
                  <wp:extent cx="161925" cy="152400"/>
                  <wp:effectExtent l="0" t="0" r="9525" b="0"/>
                  <wp:docPr id="97" name="Picture 97" descr="ArticlesIcon1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09E" w:rsidRDefault="0037509E" w:rsidP="0037509E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A3325B" w:rsidRPr="00EA3F8B" w:rsidRDefault="00623CDF" w:rsidP="00A3325B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ENERGY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A3325B" w:rsidRPr="00EA3F8B" w:rsidTr="00987B9F">
        <w:trPr>
          <w:trHeight w:val="129"/>
        </w:trPr>
        <w:tc>
          <w:tcPr>
            <w:tcW w:w="1530" w:type="dxa"/>
          </w:tcPr>
          <w:p w:rsidR="00A3325B" w:rsidRDefault="00623CDF" w:rsidP="00987B9F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6 June</w:t>
            </w:r>
          </w:p>
        </w:tc>
        <w:tc>
          <w:tcPr>
            <w:tcW w:w="7848" w:type="dxa"/>
          </w:tcPr>
          <w:p w:rsidR="00A3325B" w:rsidRPr="003D0A07" w:rsidRDefault="00623CDF" w:rsidP="00623C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EU international relations in the field of energy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49161811" wp14:editId="6FA626EE">
                  <wp:extent cx="161925" cy="152400"/>
                  <wp:effectExtent l="0" t="0" r="9525" b="0"/>
                  <wp:docPr id="92" name="Picture 92" descr="ArticlesIcon1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FBE" w:rsidRPr="00EA3F8B" w:rsidTr="00987B9F">
        <w:trPr>
          <w:trHeight w:val="129"/>
        </w:trPr>
        <w:tc>
          <w:tcPr>
            <w:tcW w:w="1530" w:type="dxa"/>
          </w:tcPr>
          <w:p w:rsidR="00924FBE" w:rsidRDefault="00924FBE" w:rsidP="00987B9F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14 June</w:t>
            </w:r>
          </w:p>
        </w:tc>
        <w:tc>
          <w:tcPr>
            <w:tcW w:w="7848" w:type="dxa"/>
          </w:tcPr>
          <w:p w:rsidR="00924FBE" w:rsidRDefault="00924FBE" w:rsidP="00623C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Enhanced EU-Turkey energy cooperation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132974CB" wp14:editId="38725581">
                  <wp:extent cx="161925" cy="152400"/>
                  <wp:effectExtent l="0" t="0" r="9525" b="0"/>
                  <wp:docPr id="65" name="Picture 65" descr="ArticlesIcon1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25B" w:rsidRDefault="00A3325B" w:rsidP="00A3325B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0F2B38" w:rsidRPr="00EA3F8B" w:rsidRDefault="000F2B38" w:rsidP="000F2B38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SUSTAINABLE DEVELOPMENT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0F2B38" w:rsidRPr="00EA3F8B" w:rsidTr="002F1522">
        <w:trPr>
          <w:trHeight w:val="129"/>
        </w:trPr>
        <w:tc>
          <w:tcPr>
            <w:tcW w:w="1530" w:type="dxa"/>
          </w:tcPr>
          <w:p w:rsidR="000F2B38" w:rsidRDefault="000F2B38" w:rsidP="002F1522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15 June</w:t>
            </w:r>
          </w:p>
        </w:tc>
        <w:tc>
          <w:tcPr>
            <w:tcW w:w="7848" w:type="dxa"/>
          </w:tcPr>
          <w:p w:rsidR="000F2B38" w:rsidRPr="003D0A07" w:rsidRDefault="000F2B38" w:rsidP="002F15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Civil society takes global responsibility at RIO+20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597552D1" wp14:editId="04F7128B">
                  <wp:extent cx="161925" cy="152400"/>
                  <wp:effectExtent l="0" t="0" r="9525" b="0"/>
                  <wp:docPr id="15" name="Picture 15" descr="ArticlesIcon1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2B38" w:rsidRDefault="000F2B38" w:rsidP="000F2B38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352D34" w:rsidRPr="00EA3F8B" w:rsidRDefault="00EB4332" w:rsidP="00352D34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OUTER SPACE ACTIVITIES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352D34" w:rsidRPr="00EA3F8B" w:rsidTr="00987B9F">
        <w:trPr>
          <w:trHeight w:val="129"/>
        </w:trPr>
        <w:tc>
          <w:tcPr>
            <w:tcW w:w="1530" w:type="dxa"/>
          </w:tcPr>
          <w:p w:rsidR="00352D34" w:rsidRDefault="00EB4332" w:rsidP="00987B9F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6 June</w:t>
            </w:r>
          </w:p>
        </w:tc>
        <w:tc>
          <w:tcPr>
            <w:tcW w:w="7848" w:type="dxa"/>
          </w:tcPr>
          <w:p w:rsidR="00352D34" w:rsidRPr="003D0A07" w:rsidRDefault="00EB4332" w:rsidP="00140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EU launches multilateral negotiations on International Code of Conduct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767A517E" wp14:editId="4D953FD7">
                  <wp:extent cx="161925" cy="152400"/>
                  <wp:effectExtent l="0" t="0" r="9525" b="0"/>
                  <wp:docPr id="88" name="Picture 88" descr="ArticlesIcon1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3AC" w:rsidRDefault="007433AC" w:rsidP="00352D34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0F2B38" w:rsidRPr="00EA3F8B" w:rsidRDefault="000F2B38" w:rsidP="000F2B38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INTELLECTUAL PROPERTY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0F2B38" w:rsidRPr="00EA3F8B" w:rsidTr="002F1522">
        <w:trPr>
          <w:trHeight w:val="129"/>
        </w:trPr>
        <w:tc>
          <w:tcPr>
            <w:tcW w:w="1530" w:type="dxa"/>
          </w:tcPr>
          <w:p w:rsidR="000F2B38" w:rsidRDefault="000F2B38" w:rsidP="002F1522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6 June</w:t>
            </w:r>
          </w:p>
        </w:tc>
        <w:tc>
          <w:tcPr>
            <w:tcW w:w="7848" w:type="dxa"/>
          </w:tcPr>
          <w:p w:rsidR="000F2B38" w:rsidRPr="003D0A07" w:rsidRDefault="000F2B38" w:rsidP="002F15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18</w:t>
            </w:r>
            <w:r w:rsidRPr="00623CDF">
              <w:rPr>
                <w:rFonts w:asciiTheme="majorHAnsi" w:hAnsiTheme="majorHAnsi"/>
                <w:vertAlign w:val="superscript"/>
                <w:lang w:val="en-GB"/>
              </w:rPr>
              <w:t>th</w:t>
            </w:r>
            <w:r>
              <w:rPr>
                <w:rFonts w:asciiTheme="majorHAnsi" w:hAnsiTheme="majorHAnsi"/>
                <w:lang w:val="en-GB"/>
              </w:rPr>
              <w:t xml:space="preserve"> session of the WIPO Committee on the Law of Patents, final statements by the EU and its Member States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7FFCC7C0" wp14:editId="1F880078">
                  <wp:extent cx="161925" cy="152400"/>
                  <wp:effectExtent l="0" t="0" r="9525" b="0"/>
                  <wp:docPr id="94" name="Picture 94" descr="ArticlesIcon1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2B38" w:rsidRPr="000F2B38" w:rsidRDefault="000F2B38" w:rsidP="000F2B38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76799E" w:rsidRPr="00EA3F8B" w:rsidRDefault="00981A54" w:rsidP="0076799E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CFSP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B21B19" w:rsidRPr="00EA3F8B" w:rsidTr="00B21B19">
        <w:trPr>
          <w:trHeight w:val="129"/>
        </w:trPr>
        <w:tc>
          <w:tcPr>
            <w:tcW w:w="1530" w:type="dxa"/>
          </w:tcPr>
          <w:p w:rsidR="00B21B19" w:rsidRPr="007A1F19" w:rsidRDefault="00A4210F" w:rsidP="00B21B19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7 June</w:t>
            </w:r>
          </w:p>
        </w:tc>
        <w:tc>
          <w:tcPr>
            <w:tcW w:w="7848" w:type="dxa"/>
          </w:tcPr>
          <w:p w:rsidR="00B21B19" w:rsidRPr="006E7F6B" w:rsidRDefault="00A4210F" w:rsidP="00A421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EU and US strengthens cooperation on countering the financing of terrorism in the Horn of Africa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5A7A18D3" wp14:editId="19173F7B">
                  <wp:extent cx="161925" cy="152400"/>
                  <wp:effectExtent l="0" t="0" r="9525" b="0"/>
                  <wp:docPr id="75" name="Picture 75" descr="ArticlesIcon1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F70" w:rsidRPr="00EA3F8B" w:rsidTr="00857AD7">
        <w:trPr>
          <w:trHeight w:val="129"/>
        </w:trPr>
        <w:tc>
          <w:tcPr>
            <w:tcW w:w="1530" w:type="dxa"/>
          </w:tcPr>
          <w:p w:rsidR="00715F70" w:rsidRDefault="00715F70" w:rsidP="00857AD7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11 June</w:t>
            </w:r>
          </w:p>
        </w:tc>
        <w:tc>
          <w:tcPr>
            <w:tcW w:w="7848" w:type="dxa"/>
          </w:tcPr>
          <w:p w:rsidR="00715F70" w:rsidRDefault="00715F70" w:rsidP="00857A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Political and Security Committee Decision EULEX KOSOVO/1/2012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16484823" wp14:editId="6E0413F8">
                  <wp:extent cx="161925" cy="152400"/>
                  <wp:effectExtent l="0" t="0" r="9525" b="0"/>
                  <wp:docPr id="82" name="Picture 82" descr="ArticlesIcon1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inorHAnsi"/>
                <w:lang w:val="en-GB"/>
              </w:rPr>
              <w:t xml:space="preserve"> and Council Decision 2012/291/CFSP amending and extending Joint Action 2008/124/CFSP on the European Union Rule of Law Mission in Kosovo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619E9D56" wp14:editId="1D06D7EB">
                  <wp:extent cx="161925" cy="152400"/>
                  <wp:effectExtent l="0" t="0" r="9525" b="0"/>
                  <wp:docPr id="5" name="Picture 5" descr="ArticlesIcon1.jp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528" w:rsidRPr="00EA3F8B" w:rsidTr="00B21B19">
        <w:trPr>
          <w:trHeight w:val="129"/>
        </w:trPr>
        <w:tc>
          <w:tcPr>
            <w:tcW w:w="1530" w:type="dxa"/>
          </w:tcPr>
          <w:p w:rsidR="00440528" w:rsidRDefault="00440528" w:rsidP="00B21B19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15 June</w:t>
            </w:r>
          </w:p>
        </w:tc>
        <w:tc>
          <w:tcPr>
            <w:tcW w:w="7848" w:type="dxa"/>
          </w:tcPr>
          <w:p w:rsidR="00440528" w:rsidRDefault="00440528" w:rsidP="004405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Guidelines on the EU’s foreign and security policy in East Asia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5C1F866B" wp14:editId="4074A5C4">
                  <wp:extent cx="161925" cy="152400"/>
                  <wp:effectExtent l="0" t="0" r="9525" b="0"/>
                  <wp:docPr id="78" name="Picture 78" descr="ArticlesIcon1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25B" w:rsidRDefault="00A3325B" w:rsidP="00A3325B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094045" w:rsidRPr="00EA3F8B" w:rsidRDefault="00094045" w:rsidP="00094045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CS</w:t>
      </w: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D</w:t>
      </w: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P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AD19DE" w:rsidRPr="00EA3F8B" w:rsidTr="00857AD7">
        <w:trPr>
          <w:trHeight w:val="129"/>
        </w:trPr>
        <w:tc>
          <w:tcPr>
            <w:tcW w:w="1530" w:type="dxa"/>
          </w:tcPr>
          <w:p w:rsidR="00AD19DE" w:rsidRDefault="00AD19DE" w:rsidP="00094045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8 June</w:t>
            </w:r>
          </w:p>
        </w:tc>
        <w:tc>
          <w:tcPr>
            <w:tcW w:w="7848" w:type="dxa"/>
          </w:tcPr>
          <w:p w:rsidR="00AD19DE" w:rsidRDefault="00AD19DE" w:rsidP="000940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European Defence Agency and </w:t>
            </w:r>
            <w:proofErr w:type="spellStart"/>
            <w:r>
              <w:rPr>
                <w:rFonts w:asciiTheme="majorHAnsi" w:hAnsiTheme="majorHAnsi" w:cstheme="minorHAnsi"/>
                <w:lang w:val="en-GB"/>
              </w:rPr>
              <w:t>Cassidian</w:t>
            </w:r>
            <w:proofErr w:type="spellEnd"/>
            <w:r>
              <w:rPr>
                <w:rFonts w:asciiTheme="majorHAnsi" w:hAnsiTheme="majorHAnsi" w:cstheme="minorHAnsi"/>
                <w:lang w:val="en-GB"/>
              </w:rPr>
              <w:t xml:space="preserve"> sign first effective procurement methods contract on counter-IED training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1727521A" wp14:editId="5A857C18">
                  <wp:extent cx="161925" cy="152400"/>
                  <wp:effectExtent l="0" t="0" r="9525" b="0"/>
                  <wp:docPr id="91" name="Picture 91" descr="ArticlesIcon1.jp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8A1" w:rsidRPr="00EA3F8B" w:rsidTr="00857AD7">
        <w:trPr>
          <w:trHeight w:val="129"/>
        </w:trPr>
        <w:tc>
          <w:tcPr>
            <w:tcW w:w="1530" w:type="dxa"/>
          </w:tcPr>
          <w:p w:rsidR="00BD58A1" w:rsidRDefault="00BD58A1" w:rsidP="00094045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11 June</w:t>
            </w:r>
          </w:p>
        </w:tc>
        <w:tc>
          <w:tcPr>
            <w:tcW w:w="7848" w:type="dxa"/>
          </w:tcPr>
          <w:p w:rsidR="00BD58A1" w:rsidRDefault="00BD58A1" w:rsidP="000940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European Defence Agency is helping European militaries counter IEDs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49DD4DFF" wp14:editId="4A0603EE">
                  <wp:extent cx="161925" cy="152400"/>
                  <wp:effectExtent l="0" t="0" r="9525" b="0"/>
                  <wp:docPr id="93" name="Picture 93" descr="ArticlesIcon1.jp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045" w:rsidRPr="00EA3F8B" w:rsidTr="00857AD7">
        <w:trPr>
          <w:trHeight w:val="129"/>
        </w:trPr>
        <w:tc>
          <w:tcPr>
            <w:tcW w:w="1530" w:type="dxa"/>
          </w:tcPr>
          <w:p w:rsidR="00094045" w:rsidRDefault="00094045" w:rsidP="00094045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12 June</w:t>
            </w:r>
          </w:p>
        </w:tc>
        <w:tc>
          <w:tcPr>
            <w:tcW w:w="7848" w:type="dxa"/>
          </w:tcPr>
          <w:p w:rsidR="00094045" w:rsidRDefault="00094045" w:rsidP="000940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Military engineering concept for EU-led military operations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76E07F34" wp14:editId="1D7CD7EB">
                  <wp:extent cx="161925" cy="152400"/>
                  <wp:effectExtent l="0" t="0" r="9525" b="0"/>
                  <wp:docPr id="81" name="Picture 81" descr="ArticlesIcon1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0C5" w:rsidRPr="00EA3F8B" w:rsidTr="00857AD7">
        <w:trPr>
          <w:trHeight w:val="129"/>
        </w:trPr>
        <w:tc>
          <w:tcPr>
            <w:tcW w:w="1530" w:type="dxa"/>
          </w:tcPr>
          <w:p w:rsidR="008130C5" w:rsidRPr="008130C5" w:rsidRDefault="008130C5" w:rsidP="008130C5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 w:rsidRPr="008130C5">
              <w:rPr>
                <w:rFonts w:asciiTheme="majorHAnsi" w:hAnsiTheme="majorHAnsi" w:cs="Arial"/>
                <w:b/>
                <w:lang w:val="en-GB"/>
              </w:rPr>
              <w:t>EU Security and Defence News</w:t>
            </w:r>
          </w:p>
        </w:tc>
        <w:tc>
          <w:tcPr>
            <w:tcW w:w="7848" w:type="dxa"/>
          </w:tcPr>
          <w:p w:rsidR="008130C5" w:rsidRDefault="008130C5" w:rsidP="000940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Newsletter Issue 61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56695E31" wp14:editId="234F4F2D">
                  <wp:extent cx="161925" cy="152400"/>
                  <wp:effectExtent l="0" t="0" r="9525" b="0"/>
                  <wp:docPr id="90" name="Picture 90" descr="ArticlesIcon1.jp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4045" w:rsidRPr="00094045" w:rsidRDefault="00094045" w:rsidP="00094045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E70D8D" w:rsidRPr="00EA3F8B" w:rsidRDefault="00E70D8D" w:rsidP="00E70D8D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DEVELOPMENT AND COOPERATION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E70D8D" w:rsidRPr="00EA3F8B" w:rsidTr="00E70D8D">
        <w:trPr>
          <w:trHeight w:val="129"/>
        </w:trPr>
        <w:tc>
          <w:tcPr>
            <w:tcW w:w="1530" w:type="dxa"/>
          </w:tcPr>
          <w:p w:rsidR="00E70D8D" w:rsidRDefault="00E70D8D" w:rsidP="00E70D8D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4 June</w:t>
            </w:r>
          </w:p>
        </w:tc>
        <w:tc>
          <w:tcPr>
            <w:tcW w:w="7848" w:type="dxa"/>
          </w:tcPr>
          <w:p w:rsidR="00E70D8D" w:rsidRDefault="00E70D8D" w:rsidP="00E70D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Summary record of the European Parliament’s Committee on Development meeting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523E57F5" wp14:editId="3CC12300">
                  <wp:extent cx="161925" cy="152400"/>
                  <wp:effectExtent l="0" t="0" r="9525" b="0"/>
                  <wp:docPr id="2" name="Picture 2" descr="ArticlesIcon1.jp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D8D" w:rsidRPr="00EA3F8B" w:rsidTr="00E70D8D">
        <w:trPr>
          <w:trHeight w:val="129"/>
        </w:trPr>
        <w:tc>
          <w:tcPr>
            <w:tcW w:w="1530" w:type="dxa"/>
          </w:tcPr>
          <w:p w:rsidR="00E70D8D" w:rsidRPr="007A1F19" w:rsidRDefault="00E70D8D" w:rsidP="00E70D8D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6 June</w:t>
            </w:r>
          </w:p>
        </w:tc>
        <w:tc>
          <w:tcPr>
            <w:tcW w:w="7848" w:type="dxa"/>
          </w:tcPr>
          <w:p w:rsidR="00E70D8D" w:rsidRPr="006E7F6B" w:rsidRDefault="00E70D8D" w:rsidP="00E70D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Council Report ‘Human Rights and Democracy in the World: Report in EU Action 2011’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58689E66" wp14:editId="4091A25F">
                  <wp:extent cx="161925" cy="152400"/>
                  <wp:effectExtent l="0" t="0" r="9525" b="0"/>
                  <wp:docPr id="4" name="Picture 4" descr="ArticlesIcon1.jp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D8D" w:rsidRPr="00EA3F8B" w:rsidTr="00E70D8D">
        <w:trPr>
          <w:trHeight w:val="129"/>
        </w:trPr>
        <w:tc>
          <w:tcPr>
            <w:tcW w:w="1530" w:type="dxa"/>
          </w:tcPr>
          <w:p w:rsidR="00E70D8D" w:rsidRDefault="00E70D8D" w:rsidP="00E70D8D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8 June</w:t>
            </w:r>
          </w:p>
        </w:tc>
        <w:tc>
          <w:tcPr>
            <w:tcW w:w="7848" w:type="dxa"/>
          </w:tcPr>
          <w:p w:rsidR="00E70D8D" w:rsidRDefault="00E70D8D" w:rsidP="00E70D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Record number of Europeans support EU humanitarian aid in spite of hardship at home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2E0EDEE5" wp14:editId="0B89BC81">
                  <wp:extent cx="161925" cy="152400"/>
                  <wp:effectExtent l="0" t="0" r="9525" b="0"/>
                  <wp:docPr id="7" name="Picture 7" descr="ArticlesIcon1.jp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D8D" w:rsidRPr="00EA3F8B" w:rsidTr="00E70D8D">
        <w:trPr>
          <w:trHeight w:val="129"/>
        </w:trPr>
        <w:tc>
          <w:tcPr>
            <w:tcW w:w="1530" w:type="dxa"/>
          </w:tcPr>
          <w:p w:rsidR="00E70D8D" w:rsidRPr="007A1F19" w:rsidRDefault="00E70D8D" w:rsidP="00E70D8D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9 June</w:t>
            </w:r>
          </w:p>
        </w:tc>
        <w:tc>
          <w:tcPr>
            <w:tcW w:w="7848" w:type="dxa"/>
          </w:tcPr>
          <w:p w:rsidR="00E70D8D" w:rsidRPr="006E7F6B" w:rsidRDefault="00AC4595" w:rsidP="00E70D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European Parliament will observe parliamentary elections in Timor-Leste </w:t>
            </w:r>
            <w:r w:rsidR="00E70D8D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3E115504" wp14:editId="39F73E1D">
                  <wp:extent cx="161925" cy="152400"/>
                  <wp:effectExtent l="0" t="0" r="9525" b="0"/>
                  <wp:docPr id="8" name="Picture 8" descr="ArticlesIcon1.jp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4C1" w:rsidRPr="00EA3F8B" w:rsidTr="00E70D8D">
        <w:trPr>
          <w:trHeight w:val="129"/>
        </w:trPr>
        <w:tc>
          <w:tcPr>
            <w:tcW w:w="1530" w:type="dxa"/>
          </w:tcPr>
          <w:p w:rsidR="002164C1" w:rsidRDefault="002164C1" w:rsidP="00E70D8D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11 June</w:t>
            </w:r>
          </w:p>
        </w:tc>
        <w:tc>
          <w:tcPr>
            <w:tcW w:w="7848" w:type="dxa"/>
          </w:tcPr>
          <w:p w:rsidR="002164C1" w:rsidRDefault="002164C1" w:rsidP="002F15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European Investment Bank signs largest financing operation ever in Albania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1379EF60" wp14:editId="47E102E7">
                  <wp:extent cx="161925" cy="152400"/>
                  <wp:effectExtent l="0" t="0" r="9525" b="0"/>
                  <wp:docPr id="71" name="Picture 71" descr="ArticlesIcon1.jpg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954" w:rsidRPr="00EA3F8B" w:rsidTr="00E70D8D">
        <w:trPr>
          <w:trHeight w:val="129"/>
        </w:trPr>
        <w:tc>
          <w:tcPr>
            <w:tcW w:w="1530" w:type="dxa"/>
          </w:tcPr>
          <w:p w:rsidR="00B46954" w:rsidRDefault="00B46954" w:rsidP="00E70D8D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11 June</w:t>
            </w:r>
          </w:p>
        </w:tc>
        <w:tc>
          <w:tcPr>
            <w:tcW w:w="7848" w:type="dxa"/>
          </w:tcPr>
          <w:p w:rsidR="00B46954" w:rsidRDefault="00B46954" w:rsidP="002F15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Focus on climate change in EU cooperation with the Pacific Islands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76D19E3F" wp14:editId="62B0DB49">
                  <wp:extent cx="161925" cy="152400"/>
                  <wp:effectExtent l="0" t="0" r="9525" b="0"/>
                  <wp:docPr id="73" name="Picture 73" descr="ArticlesIcon1.jp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CE9" w:rsidRPr="00EA3F8B" w:rsidTr="00E70D8D">
        <w:trPr>
          <w:trHeight w:val="129"/>
        </w:trPr>
        <w:tc>
          <w:tcPr>
            <w:tcW w:w="1530" w:type="dxa"/>
          </w:tcPr>
          <w:p w:rsidR="00254CE9" w:rsidRDefault="00254CE9" w:rsidP="00E70D8D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12 June</w:t>
            </w:r>
          </w:p>
        </w:tc>
        <w:tc>
          <w:tcPr>
            <w:tcW w:w="7848" w:type="dxa"/>
          </w:tcPr>
          <w:p w:rsidR="00254CE9" w:rsidRDefault="00254CE9" w:rsidP="002F15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Ashton remarks on EU annual report on human rights and democracy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61B258C7" wp14:editId="1204B78B">
                  <wp:extent cx="161925" cy="152400"/>
                  <wp:effectExtent l="0" t="0" r="9525" b="0"/>
                  <wp:docPr id="70" name="Picture 70" descr="ArticlesIcon1.jpg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522" w:rsidRPr="00EA3F8B" w:rsidTr="00E70D8D">
        <w:trPr>
          <w:trHeight w:val="129"/>
        </w:trPr>
        <w:tc>
          <w:tcPr>
            <w:tcW w:w="1530" w:type="dxa"/>
          </w:tcPr>
          <w:p w:rsidR="002F1522" w:rsidRDefault="002F1522" w:rsidP="00E70D8D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14 June</w:t>
            </w:r>
          </w:p>
        </w:tc>
        <w:tc>
          <w:tcPr>
            <w:tcW w:w="7848" w:type="dxa"/>
          </w:tcPr>
          <w:p w:rsidR="002F1522" w:rsidRDefault="002F1522" w:rsidP="002F15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MEPs approve that the European Bank for Reconstruction and Development (EBRD) supports Arab Spring countries transit to free-market democracies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65C191CD" wp14:editId="4E034348">
                  <wp:extent cx="161925" cy="152400"/>
                  <wp:effectExtent l="0" t="0" r="9525" b="0"/>
                  <wp:docPr id="28" name="Picture 28" descr="ArticlesIcon1.jpg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9DA" w:rsidRPr="00EA3F8B" w:rsidTr="00E70D8D">
        <w:trPr>
          <w:trHeight w:val="129"/>
        </w:trPr>
        <w:tc>
          <w:tcPr>
            <w:tcW w:w="1530" w:type="dxa"/>
          </w:tcPr>
          <w:p w:rsidR="000D79DA" w:rsidRDefault="000D79DA" w:rsidP="00E70D8D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15 June</w:t>
            </w:r>
          </w:p>
        </w:tc>
        <w:tc>
          <w:tcPr>
            <w:tcW w:w="7848" w:type="dxa"/>
          </w:tcPr>
          <w:p w:rsidR="000D79DA" w:rsidRPr="000D79DA" w:rsidRDefault="000D79DA" w:rsidP="00E70D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b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EU and China launch joint project for managing disaster risks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12C66DC6" wp14:editId="616DFAA7">
                  <wp:extent cx="161925" cy="152400"/>
                  <wp:effectExtent l="0" t="0" r="9525" b="0"/>
                  <wp:docPr id="20" name="Picture 20" descr="ArticlesIcon1.jpg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D8D" w:rsidRPr="00E70D8D" w:rsidRDefault="00E70D8D" w:rsidP="00E70D8D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F41409" w:rsidRPr="00EA3F8B" w:rsidRDefault="00F41409" w:rsidP="00F41409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EXTERNAL DIMENSION OF AFSJ 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F41409" w:rsidRPr="00EA3F8B" w:rsidTr="00857AD7">
        <w:trPr>
          <w:trHeight w:val="129"/>
        </w:trPr>
        <w:tc>
          <w:tcPr>
            <w:tcW w:w="1530" w:type="dxa"/>
          </w:tcPr>
          <w:p w:rsidR="005F56F7" w:rsidRDefault="005F56F7" w:rsidP="005F56F7">
            <w:pPr>
              <w:spacing w:after="0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Court of Justice</w:t>
            </w:r>
          </w:p>
          <w:p w:rsidR="00F41409" w:rsidRDefault="005F56F7" w:rsidP="005F56F7">
            <w:pPr>
              <w:spacing w:after="0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of the EU</w:t>
            </w:r>
          </w:p>
        </w:tc>
        <w:tc>
          <w:tcPr>
            <w:tcW w:w="7848" w:type="dxa"/>
          </w:tcPr>
          <w:p w:rsidR="00F41409" w:rsidRDefault="0048455E" w:rsidP="004845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>Judgment of 14 June 2012</w:t>
            </w:r>
            <w:r w:rsidR="005F56F7">
              <w:rPr>
                <w:rFonts w:asciiTheme="majorHAnsi" w:hAnsiTheme="majorHAnsi" w:cstheme="minorHAnsi"/>
                <w:lang w:val="en-GB"/>
              </w:rPr>
              <w:t xml:space="preserve">: EU law does not preclude French rules which ban the re-entry into France of third-country nationals who are holders of a temporary residence permit in the absence of a re-entry visa </w:t>
            </w:r>
            <w:r w:rsidR="005F56F7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5C8F7D04" wp14:editId="07BBDB3F">
                  <wp:extent cx="161925" cy="152400"/>
                  <wp:effectExtent l="0" t="0" r="9525" b="0"/>
                  <wp:docPr id="83" name="Picture 83" descr="ArticlesIcon1.jp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inorHAnsi"/>
                <w:lang w:val="en-GB"/>
              </w:rPr>
              <w:t xml:space="preserve"> Full case C-606/10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2878E483" wp14:editId="40E331E8">
                  <wp:extent cx="161925" cy="152400"/>
                  <wp:effectExtent l="0" t="0" r="9525" b="0"/>
                  <wp:docPr id="84" name="Picture 84" descr="ArticlesIcon1.jpg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409" w:rsidRPr="00F41409" w:rsidRDefault="00F41409" w:rsidP="00F41409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0F2B38" w:rsidRPr="00EA3F8B" w:rsidRDefault="000F2B38" w:rsidP="000F2B38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EU – MEXICO 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0F2B38" w:rsidRPr="00EA3F8B" w:rsidTr="002F1522">
        <w:trPr>
          <w:trHeight w:val="129"/>
        </w:trPr>
        <w:tc>
          <w:tcPr>
            <w:tcW w:w="1530" w:type="dxa"/>
          </w:tcPr>
          <w:p w:rsidR="000F2B38" w:rsidRDefault="000F2B38" w:rsidP="002F1522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17 June</w:t>
            </w:r>
          </w:p>
        </w:tc>
        <w:tc>
          <w:tcPr>
            <w:tcW w:w="7848" w:type="dxa"/>
          </w:tcPr>
          <w:p w:rsidR="000F2B38" w:rsidRDefault="000F2B38" w:rsidP="002F15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Joint EU-Mexico statement following the EU-Mexico Summit in Los </w:t>
            </w:r>
            <w:proofErr w:type="spellStart"/>
            <w:r>
              <w:rPr>
                <w:rFonts w:asciiTheme="majorHAnsi" w:hAnsiTheme="majorHAnsi" w:cstheme="minorHAnsi"/>
                <w:lang w:val="en-GB"/>
              </w:rPr>
              <w:t>Cabos</w:t>
            </w:r>
            <w:proofErr w:type="spellEnd"/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4C03371A" wp14:editId="3265AE5F">
                  <wp:extent cx="161925" cy="152400"/>
                  <wp:effectExtent l="0" t="0" r="9525" b="0"/>
                  <wp:docPr id="26" name="Picture 26" descr="ArticlesIcon1.jpg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2B38" w:rsidRDefault="000F2B38" w:rsidP="000F2B38">
      <w:pPr>
        <w:pStyle w:val="ListParagraph"/>
        <w:spacing w:after="0" w:line="240" w:lineRule="auto"/>
        <w:ind w:left="36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51728F" w:rsidRPr="00EA3F8B" w:rsidRDefault="0051728F" w:rsidP="0051728F">
      <w:pPr>
        <w:pStyle w:val="ListParagraph"/>
        <w:numPr>
          <w:ilvl w:val="0"/>
          <w:numId w:val="1"/>
        </w:numPr>
        <w:spacing w:after="0" w:line="240" w:lineRule="auto"/>
        <w:ind w:hanging="27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EVENTS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BC73B4" w:rsidRPr="00EA3F8B" w:rsidTr="005226ED">
        <w:trPr>
          <w:trHeight w:val="129"/>
        </w:trPr>
        <w:tc>
          <w:tcPr>
            <w:tcW w:w="1530" w:type="dxa"/>
          </w:tcPr>
          <w:p w:rsidR="00BC73B4" w:rsidRPr="00EA3F8B" w:rsidRDefault="00BC73B4" w:rsidP="005226ED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18 June</w:t>
            </w:r>
          </w:p>
        </w:tc>
        <w:tc>
          <w:tcPr>
            <w:tcW w:w="7848" w:type="dxa"/>
          </w:tcPr>
          <w:p w:rsidR="00BC73B4" w:rsidRPr="00EA3F8B" w:rsidRDefault="00BC73B4" w:rsidP="005226ED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‘EU-US Relations after the Lisbon Treaty’, Roundtable 10 of the European Union Foreign Policy after Lisbon, organised by London School of Economics, European Foreign Policy Unit (EFPU), London, UK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08C1190F" wp14:editId="72EB0526">
                  <wp:extent cx="161925" cy="152400"/>
                  <wp:effectExtent l="0" t="0" r="9525" b="0"/>
                  <wp:docPr id="17" name="Picture 17" descr="ArticlesIcon1.jpg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3B4" w:rsidRPr="00EA3F8B" w:rsidTr="005226ED">
        <w:trPr>
          <w:trHeight w:val="129"/>
        </w:trPr>
        <w:tc>
          <w:tcPr>
            <w:tcW w:w="1530" w:type="dxa"/>
          </w:tcPr>
          <w:p w:rsidR="00BC73B4" w:rsidRPr="00EA3F8B" w:rsidRDefault="00BC73B4" w:rsidP="005226ED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18 June</w:t>
            </w:r>
          </w:p>
        </w:tc>
        <w:tc>
          <w:tcPr>
            <w:tcW w:w="7848" w:type="dxa"/>
          </w:tcPr>
          <w:p w:rsidR="00BC73B4" w:rsidRPr="00EA3F8B" w:rsidRDefault="00BC73B4" w:rsidP="005226ED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‘Second Joint PhD Symposium on South East Europe’, organised by Centre for the Study of the Balkans, Goldsmiths, London, UK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3D31858E" wp14:editId="2FDD7114">
                  <wp:extent cx="158750" cy="151130"/>
                  <wp:effectExtent l="0" t="0" r="0" b="1270"/>
                  <wp:docPr id="18" name="Picture 18" descr="ArticlesIcon1.jpg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866" w:rsidRPr="00EA3F8B" w:rsidTr="00985C9A">
        <w:trPr>
          <w:trHeight w:val="129"/>
        </w:trPr>
        <w:tc>
          <w:tcPr>
            <w:tcW w:w="1530" w:type="dxa"/>
          </w:tcPr>
          <w:p w:rsidR="005C1866" w:rsidRPr="00EA3F8B" w:rsidRDefault="005C1866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18-19 June</w:t>
            </w:r>
          </w:p>
        </w:tc>
        <w:tc>
          <w:tcPr>
            <w:tcW w:w="7848" w:type="dxa"/>
          </w:tcPr>
          <w:p w:rsidR="005C1866" w:rsidRPr="00EA3F8B" w:rsidRDefault="005C1866" w:rsidP="005C1866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‘Crisis or Renewal in Europe(an Studies)?: UACES Student Forum 13</w:t>
            </w:r>
            <w:r w:rsidRPr="005C1866">
              <w:rPr>
                <w:rStyle w:val="enhancedlinksboxtitle2"/>
                <w:rFonts w:ascii="Cambria" w:hAnsi="Cambria" w:cs="Arial"/>
                <w:b w:val="0"/>
                <w:bCs w:val="0"/>
                <w:vertAlign w:val="superscript"/>
                <w:lang w:val="en-GB"/>
              </w:rPr>
              <w:t>th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Annual Research Conference’, Conference organised by Institute for European Studies, </w:t>
            </w:r>
            <w:proofErr w:type="spellStart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Vrije</w:t>
            </w:r>
            <w:proofErr w:type="spellEnd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</w:t>
            </w:r>
            <w:proofErr w:type="spellStart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Universiteit</w:t>
            </w:r>
            <w:proofErr w:type="spellEnd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</w:t>
            </w:r>
            <w:proofErr w:type="spellStart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Brussel</w:t>
            </w:r>
            <w:proofErr w:type="spellEnd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and the University of Kent in Brussels, Brussels, BE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66A92DB4" wp14:editId="034B3ED1">
                  <wp:extent cx="161925" cy="152400"/>
                  <wp:effectExtent l="0" t="0" r="9525" b="0"/>
                  <wp:docPr id="98" name="Picture 98" descr="ArticlesIcon1.jpg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3B4" w:rsidRPr="00EA3F8B" w:rsidTr="00985C9A">
        <w:trPr>
          <w:trHeight w:val="129"/>
        </w:trPr>
        <w:tc>
          <w:tcPr>
            <w:tcW w:w="1530" w:type="dxa"/>
          </w:tcPr>
          <w:p w:rsidR="00BC73B4" w:rsidRPr="00EA3F8B" w:rsidRDefault="00BC73B4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EA3F8B">
              <w:rPr>
                <w:rFonts w:ascii="Cambria" w:hAnsi="Cambria" w:cs="Arial"/>
                <w:b/>
                <w:lang w:val="en-GB"/>
              </w:rPr>
              <w:t>19 June</w:t>
            </w:r>
          </w:p>
        </w:tc>
        <w:tc>
          <w:tcPr>
            <w:tcW w:w="7848" w:type="dxa"/>
          </w:tcPr>
          <w:p w:rsidR="00BC73B4" w:rsidRPr="00EA3F8B" w:rsidRDefault="00BC73B4" w:rsidP="005226ED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‘Legal Approximation and Application of EU law in the Eastern Neighbourhood of the European Union: Towards a Common Regulatory Space?’, Conference organised by G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h</w:t>
            </w:r>
            <w:r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ent Univer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s</w:t>
            </w:r>
            <w:r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it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y</w:t>
            </w:r>
            <w:r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, 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Gh</w:t>
            </w:r>
            <w:r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ent, BE </w:t>
            </w:r>
            <w:r w:rsidRPr="00EA3F8B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0896D8C7" wp14:editId="1E070B8F">
                  <wp:extent cx="161925" cy="152400"/>
                  <wp:effectExtent l="0" t="0" r="9525" b="0"/>
                  <wp:docPr id="76" name="Picture 76" descr="ArticlesIcon1.jpg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6ED" w:rsidRPr="00EA3F8B" w:rsidTr="005226ED">
        <w:trPr>
          <w:trHeight w:val="129"/>
        </w:trPr>
        <w:tc>
          <w:tcPr>
            <w:tcW w:w="1530" w:type="dxa"/>
          </w:tcPr>
          <w:p w:rsidR="005226ED" w:rsidRDefault="005226ED" w:rsidP="005226ED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19-20 June</w:t>
            </w:r>
          </w:p>
        </w:tc>
        <w:tc>
          <w:tcPr>
            <w:tcW w:w="7848" w:type="dxa"/>
          </w:tcPr>
          <w:p w:rsidR="005226ED" w:rsidRDefault="005226ED" w:rsidP="005226ED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‘Military Green 2012’, event organised by European Defence Agency as part of the European Commission’s EU Sustainable Energy Week</w:t>
            </w:r>
            <w:r w:rsidR="00490EC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, Brussels, BE </w:t>
            </w:r>
            <w:r w:rsidR="00490ECB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7D730F77" wp14:editId="42253E51">
                  <wp:extent cx="161925" cy="152400"/>
                  <wp:effectExtent l="0" t="0" r="9525" b="0"/>
                  <wp:docPr id="85" name="Picture 85" descr="ArticlesIcon1.jp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804" w:rsidRPr="00EA3F8B" w:rsidTr="005226ED">
        <w:trPr>
          <w:trHeight w:val="129"/>
        </w:trPr>
        <w:tc>
          <w:tcPr>
            <w:tcW w:w="1530" w:type="dxa"/>
          </w:tcPr>
          <w:p w:rsidR="00A77804" w:rsidRDefault="00A77804" w:rsidP="005226ED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20-22 June</w:t>
            </w:r>
          </w:p>
        </w:tc>
        <w:tc>
          <w:tcPr>
            <w:tcW w:w="7848" w:type="dxa"/>
          </w:tcPr>
          <w:p w:rsidR="00A77804" w:rsidRDefault="00A77804" w:rsidP="005226ED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‘Eurasia and Globalization: Complexity and Global Studies’, Global Studies Conference 2012 organised by </w:t>
            </w:r>
            <w:proofErr w:type="spellStart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Lomonosov</w:t>
            </w:r>
            <w:proofErr w:type="spellEnd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Moscow State University – Faculty of 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lastRenderedPageBreak/>
              <w:t xml:space="preserve">Global Studies, Moscow, RU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403C9681" wp14:editId="6F66A92E">
                  <wp:extent cx="161925" cy="152400"/>
                  <wp:effectExtent l="0" t="0" r="9525" b="0"/>
                  <wp:docPr id="99" name="Picture 99" descr="ArticlesIcon1.jpg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3B4" w:rsidRPr="00EA3F8B" w:rsidTr="005226ED">
        <w:trPr>
          <w:trHeight w:val="129"/>
        </w:trPr>
        <w:tc>
          <w:tcPr>
            <w:tcW w:w="1530" w:type="dxa"/>
          </w:tcPr>
          <w:p w:rsidR="00BC73B4" w:rsidRDefault="00BC73B4" w:rsidP="005226ED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lastRenderedPageBreak/>
              <w:t>21-22 June</w:t>
            </w:r>
          </w:p>
        </w:tc>
        <w:tc>
          <w:tcPr>
            <w:tcW w:w="7848" w:type="dxa"/>
          </w:tcPr>
          <w:p w:rsidR="00BC73B4" w:rsidRDefault="00BC73B4" w:rsidP="005226ED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‘United </w:t>
            </w:r>
            <w:proofErr w:type="gramStart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We</w:t>
            </w:r>
            <w:proofErr w:type="gramEnd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Stand? The EU, its current challenges and the way forward’, International Graduate Conference organised by the Department of Business and Politics and the Jean Monnet </w:t>
            </w:r>
            <w:proofErr w:type="spellStart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Center</w:t>
            </w:r>
            <w:proofErr w:type="spellEnd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of Excellence of the Copenhagen Business School and the European Commission Representation in Denmark, Copenhagen, DK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12006EA5" wp14:editId="35A16418">
                  <wp:extent cx="159385" cy="148590"/>
                  <wp:effectExtent l="0" t="0" r="0" b="3810"/>
                  <wp:docPr id="19" name="Picture 19" descr="ArticlesIcon1.jpg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3109" w:rsidRPr="00EA3F8B" w:rsidTr="00985C9A">
        <w:trPr>
          <w:trHeight w:val="129"/>
        </w:trPr>
        <w:tc>
          <w:tcPr>
            <w:tcW w:w="1530" w:type="dxa"/>
          </w:tcPr>
          <w:p w:rsidR="002A3109" w:rsidRPr="00EA3F8B" w:rsidRDefault="002A3109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21-22 June</w:t>
            </w:r>
          </w:p>
        </w:tc>
        <w:tc>
          <w:tcPr>
            <w:tcW w:w="7848" w:type="dxa"/>
          </w:tcPr>
          <w:p w:rsidR="002A3109" w:rsidRPr="00EA3F8B" w:rsidRDefault="002A3109" w:rsidP="002A3109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‘Trade liberalisation and standardisation – new directions in the ‘low politics’ of EU foreign relations’, Conference Co-organised by European University Institute (EUI) and CLEER</w:t>
            </w:r>
            <w:r w:rsidR="00BC73B4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, Florence, IT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</w:t>
            </w:r>
            <w:r w:rsidR="00567BE1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0BCE42A9" wp14:editId="02DFFB1B">
                  <wp:extent cx="161925" cy="152400"/>
                  <wp:effectExtent l="0" t="0" r="9525" b="0"/>
                  <wp:docPr id="3" name="Picture 3" descr="ArticlesIcon1.jpg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9E1" w:rsidRPr="00EA3F8B" w:rsidTr="00985C9A">
        <w:trPr>
          <w:trHeight w:val="129"/>
        </w:trPr>
        <w:tc>
          <w:tcPr>
            <w:tcW w:w="1530" w:type="dxa"/>
          </w:tcPr>
          <w:p w:rsidR="007669E1" w:rsidRDefault="007669E1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24-26 June</w:t>
            </w:r>
          </w:p>
        </w:tc>
        <w:tc>
          <w:tcPr>
            <w:tcW w:w="7848" w:type="dxa"/>
          </w:tcPr>
          <w:p w:rsidR="007669E1" w:rsidRDefault="007669E1" w:rsidP="007669E1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‘18</w:t>
            </w:r>
            <w:r w:rsidRPr="007669E1">
              <w:rPr>
                <w:rStyle w:val="enhancedlinksboxtitle2"/>
                <w:rFonts w:ascii="Cambria" w:hAnsi="Cambria" w:cs="Arial"/>
                <w:b w:val="0"/>
                <w:bCs w:val="0"/>
                <w:vertAlign w:val="superscript"/>
                <w:lang w:val="en-GB"/>
              </w:rPr>
              <w:t>th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Annual International Sustainable Development Research Conference’, Conference organised by the International Sustainable Development Research Society (ISDRS), Hull, UK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1151570E" wp14:editId="7885817C">
                  <wp:extent cx="161925" cy="152400"/>
                  <wp:effectExtent l="0" t="0" r="9525" b="0"/>
                  <wp:docPr id="100" name="Picture 100" descr="ArticlesIcon1.jpg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14B" w:rsidRPr="00EA3F8B" w:rsidTr="00985C9A">
        <w:trPr>
          <w:trHeight w:val="129"/>
        </w:trPr>
        <w:tc>
          <w:tcPr>
            <w:tcW w:w="1530" w:type="dxa"/>
          </w:tcPr>
          <w:p w:rsidR="0084614B" w:rsidRDefault="0084614B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25-26 June</w:t>
            </w:r>
          </w:p>
        </w:tc>
        <w:tc>
          <w:tcPr>
            <w:tcW w:w="7848" w:type="dxa"/>
          </w:tcPr>
          <w:p w:rsidR="0084614B" w:rsidRDefault="0084614B" w:rsidP="0084614B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‘Smart Cooperation. Territorial Cooperation fostering European integration: Cities and Regions linking across borders’, Congress organised by Conference of European Cross-border and Interregional City Networks (CECICN), A </w:t>
            </w:r>
            <w:proofErr w:type="spellStart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Co</w:t>
            </w:r>
            <w:r w:rsidRPr="0084614B">
              <w:rPr>
                <w:rStyle w:val="enhancedlinksboxtitle2"/>
                <w:rFonts w:asciiTheme="majorHAnsi" w:hAnsiTheme="majorHAnsi" w:cs="Arial"/>
                <w:b w:val="0"/>
                <w:bCs w:val="0"/>
                <w:lang w:val="en-GB"/>
              </w:rPr>
              <w:t>ru</w:t>
            </w:r>
            <w:r w:rsidRPr="0084614B">
              <w:rPr>
                <w:rStyle w:val="hps"/>
                <w:rFonts w:asciiTheme="majorHAnsi" w:hAnsiTheme="majorHAnsi" w:cs="Arial"/>
                <w:color w:val="333333"/>
                <w:lang w:val="es-ES"/>
              </w:rPr>
              <w:t>ñ</w:t>
            </w:r>
            <w:r>
              <w:rPr>
                <w:rStyle w:val="hps"/>
                <w:rFonts w:asciiTheme="majorHAnsi" w:hAnsiTheme="majorHAnsi" w:cs="Arial"/>
                <w:color w:val="333333"/>
                <w:lang w:val="es-ES"/>
              </w:rPr>
              <w:t>a</w:t>
            </w:r>
            <w:proofErr w:type="spellEnd"/>
            <w:r>
              <w:rPr>
                <w:rStyle w:val="hps"/>
                <w:rFonts w:asciiTheme="majorHAnsi" w:hAnsiTheme="majorHAnsi" w:cs="Arial"/>
                <w:color w:val="333333"/>
                <w:lang w:val="es-ES"/>
              </w:rPr>
              <w:t xml:space="preserve">, ES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626FE8BD" wp14:editId="7A408701">
                  <wp:extent cx="161925" cy="152400"/>
                  <wp:effectExtent l="0" t="0" r="9525" b="0"/>
                  <wp:docPr id="101" name="Picture 101" descr="ArticlesIcon1.jpg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hps"/>
                <w:rFonts w:asciiTheme="majorHAnsi" w:hAnsiTheme="majorHAnsi" w:cs="Arial"/>
                <w:color w:val="333333"/>
                <w:lang w:val="es-ES"/>
              </w:rPr>
              <w:t xml:space="preserve"> </w:t>
            </w:r>
          </w:p>
        </w:tc>
      </w:tr>
      <w:tr w:rsidR="00ED4A78" w:rsidRPr="00EA3F8B" w:rsidTr="00985C9A">
        <w:trPr>
          <w:trHeight w:val="129"/>
        </w:trPr>
        <w:tc>
          <w:tcPr>
            <w:tcW w:w="1530" w:type="dxa"/>
          </w:tcPr>
          <w:p w:rsidR="00ED4A78" w:rsidRDefault="00ED4A78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28-29 June</w:t>
            </w:r>
          </w:p>
        </w:tc>
        <w:tc>
          <w:tcPr>
            <w:tcW w:w="7848" w:type="dxa"/>
          </w:tcPr>
          <w:p w:rsidR="00ED4A78" w:rsidRPr="00970149" w:rsidRDefault="00ED4A78" w:rsidP="00970149">
            <w:pPr>
              <w:outlineLvl w:val="2"/>
              <w:rPr>
                <w:rStyle w:val="enhancedlinksboxtitle2"/>
                <w:rFonts w:asciiTheme="majorHAnsi" w:hAnsiTheme="majorHAnsi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Theme="majorHAnsi" w:hAnsiTheme="majorHAnsi" w:cs="Arial"/>
                <w:b w:val="0"/>
                <w:bCs w:val="0"/>
                <w:lang w:val="en-GB"/>
              </w:rPr>
              <w:t xml:space="preserve">‘Integration or Disintegration? The Future of European Law &amp; Policy’, Conference organised by Institute of European Law, Birmingham Law School, University of Birmingham, Birmingham, UK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532EA892" wp14:editId="4005CE1E">
                  <wp:extent cx="161925" cy="152400"/>
                  <wp:effectExtent l="0" t="0" r="9525" b="0"/>
                  <wp:docPr id="103" name="Picture 103" descr="ArticlesIcon1.jpg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149" w:rsidRPr="00EA3F8B" w:rsidTr="00985C9A">
        <w:trPr>
          <w:trHeight w:val="129"/>
        </w:trPr>
        <w:tc>
          <w:tcPr>
            <w:tcW w:w="1530" w:type="dxa"/>
          </w:tcPr>
          <w:p w:rsidR="00970149" w:rsidRDefault="00970149" w:rsidP="00ED4A78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28</w:t>
            </w:r>
            <w:r w:rsidR="00ED4A78">
              <w:rPr>
                <w:rFonts w:ascii="Cambria" w:hAnsi="Cambria" w:cs="Arial"/>
                <w:b/>
                <w:lang w:val="en-GB"/>
              </w:rPr>
              <w:t>-30 June</w:t>
            </w:r>
            <w:r>
              <w:rPr>
                <w:rFonts w:ascii="Cambria" w:hAnsi="Cambria" w:cs="Arial"/>
                <w:b/>
                <w:lang w:val="en-GB"/>
              </w:rPr>
              <w:t xml:space="preserve"> </w:t>
            </w:r>
          </w:p>
        </w:tc>
        <w:tc>
          <w:tcPr>
            <w:tcW w:w="7848" w:type="dxa"/>
          </w:tcPr>
          <w:p w:rsidR="00970149" w:rsidRPr="00970149" w:rsidRDefault="00970149" w:rsidP="00970149">
            <w:pPr>
              <w:outlineLvl w:val="2"/>
              <w:rPr>
                <w:rStyle w:val="enhancedlinksboxtitle2"/>
                <w:rFonts w:asciiTheme="majorHAnsi" w:hAnsiTheme="majorHAnsi" w:cs="Arial"/>
                <w:b w:val="0"/>
                <w:bCs w:val="0"/>
                <w:color w:val="333333"/>
                <w:lang w:val="en-GB" w:eastAsia="en-GB"/>
              </w:rPr>
            </w:pPr>
            <w:r w:rsidRPr="00970149">
              <w:rPr>
                <w:rStyle w:val="enhancedlinksboxtitle2"/>
                <w:rFonts w:asciiTheme="majorHAnsi" w:hAnsiTheme="majorHAnsi" w:cs="Arial"/>
                <w:b w:val="0"/>
                <w:bCs w:val="0"/>
                <w:lang w:val="en-GB"/>
              </w:rPr>
              <w:t>‘</w:t>
            </w:r>
            <w:r w:rsidRPr="00970149">
              <w:rPr>
                <w:rFonts w:asciiTheme="majorHAnsi" w:hAnsiTheme="majorHAnsi" w:cs="Arial"/>
                <w:color w:val="333333"/>
                <w:lang w:val="en-GB" w:eastAsia="en-GB"/>
              </w:rPr>
              <w:t>Towards a European Society? Transgressing Disciplinary Boundaries in European Studies Research</w:t>
            </w:r>
            <w:r>
              <w:rPr>
                <w:rFonts w:asciiTheme="majorHAnsi" w:hAnsiTheme="majorHAnsi" w:cs="Arial"/>
                <w:color w:val="333333"/>
                <w:lang w:val="en-GB" w:eastAsia="en-GB"/>
              </w:rPr>
              <w:t>’, Conference organised by Centre for European and International Studies Research (CEISR), University of Portsmouth,</w:t>
            </w:r>
            <w:r w:rsidR="00951724">
              <w:rPr>
                <w:rFonts w:asciiTheme="majorHAnsi" w:hAnsiTheme="majorHAnsi" w:cs="Arial"/>
                <w:color w:val="333333"/>
                <w:lang w:val="en-GB" w:eastAsia="en-GB"/>
              </w:rPr>
              <w:t xml:space="preserve"> UK</w:t>
            </w:r>
            <w:r>
              <w:rPr>
                <w:rFonts w:asciiTheme="majorHAnsi" w:hAnsiTheme="majorHAnsi" w:cs="Arial"/>
                <w:color w:val="333333"/>
                <w:lang w:val="en-GB" w:eastAsia="en-GB"/>
              </w:rPr>
              <w:t xml:space="preserve">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020207DE" wp14:editId="22F4940F">
                  <wp:extent cx="161925" cy="152400"/>
                  <wp:effectExtent l="0" t="0" r="9525" b="0"/>
                  <wp:docPr id="102" name="Picture 102" descr="ArticlesIcon1.jpg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3B4" w:rsidRPr="00EA3F8B" w:rsidTr="00985C9A">
        <w:trPr>
          <w:trHeight w:val="129"/>
        </w:trPr>
        <w:tc>
          <w:tcPr>
            <w:tcW w:w="1530" w:type="dxa"/>
          </w:tcPr>
          <w:p w:rsidR="00BC73B4" w:rsidRDefault="00BC73B4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 xml:space="preserve">Deadline: </w:t>
            </w:r>
          </w:p>
          <w:p w:rsidR="00BC73B4" w:rsidRDefault="00BC73B4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14 June 2012</w:t>
            </w:r>
          </w:p>
        </w:tc>
        <w:tc>
          <w:tcPr>
            <w:tcW w:w="7848" w:type="dxa"/>
          </w:tcPr>
          <w:p w:rsidR="00BC73B4" w:rsidRDefault="00BC73B4" w:rsidP="00E70D8D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Call for Applications: Post-doctoral research fellow ‘The EU External Relations and Multilateral Cooperation’, in the context of the FP7 G</w:t>
            </w:r>
            <w:r w:rsidR="00A427DC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R:EEN</w:t>
            </w:r>
            <w:r w:rsidR="00E70D8D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Project (</w:t>
            </w:r>
            <w:proofErr w:type="spellStart"/>
            <w:r w:rsidR="00E70D8D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Université</w:t>
            </w:r>
            <w:proofErr w:type="spellEnd"/>
            <w:r w:rsidR="00E70D8D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</w:t>
            </w:r>
            <w:proofErr w:type="spellStart"/>
            <w:r w:rsidR="00E70D8D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L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ibre</w:t>
            </w:r>
            <w:proofErr w:type="spellEnd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de </w:t>
            </w:r>
            <w:proofErr w:type="spellStart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Bruxelles</w:t>
            </w:r>
            <w:proofErr w:type="spellEnd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, BE)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47E3EB99" wp14:editId="0DD2363C">
                  <wp:extent cx="159385" cy="148590"/>
                  <wp:effectExtent l="0" t="0" r="0" b="3810"/>
                  <wp:docPr id="12" name="Picture 12" descr="ArticlesIcon1.jpg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799E" w:rsidRPr="00F72758" w:rsidRDefault="0076799E" w:rsidP="0076799E">
      <w:pPr>
        <w:spacing w:after="0"/>
        <w:jc w:val="both"/>
        <w:rPr>
          <w:rFonts w:ascii="Cambria" w:hAnsi="Cambria" w:cs="Arial"/>
          <w:sz w:val="16"/>
          <w:szCs w:val="16"/>
        </w:rPr>
      </w:pPr>
    </w:p>
    <w:p w:rsidR="006F363E" w:rsidRPr="005C6618" w:rsidRDefault="0076799E" w:rsidP="005C6618">
      <w:pPr>
        <w:spacing w:after="0"/>
        <w:jc w:val="right"/>
        <w:rPr>
          <w:rFonts w:ascii="Cambria" w:hAnsi="Cambria" w:cs="Arial"/>
          <w:sz w:val="16"/>
          <w:szCs w:val="16"/>
          <w:lang w:val="en-GB"/>
        </w:rPr>
      </w:pPr>
      <w:r w:rsidRPr="00EA3F8B">
        <w:rPr>
          <w:rFonts w:ascii="Cambria" w:hAnsi="Cambria" w:cs="Arial"/>
          <w:sz w:val="16"/>
          <w:szCs w:val="16"/>
          <w:lang w:val="en-GB"/>
        </w:rPr>
        <w:t xml:space="preserve">Edited by Linda </w:t>
      </w:r>
      <w:proofErr w:type="spellStart"/>
      <w:r w:rsidRPr="00EA3F8B">
        <w:rPr>
          <w:rFonts w:ascii="Cambria" w:hAnsi="Cambria" w:cs="Arial"/>
          <w:sz w:val="16"/>
          <w:szCs w:val="16"/>
          <w:lang w:val="en-GB"/>
        </w:rPr>
        <w:t>Kr</w:t>
      </w:r>
      <w:r w:rsidRPr="00EA3F8B">
        <w:rPr>
          <w:snapToGrid w:val="0"/>
          <w:spacing w:val="-2"/>
          <w:sz w:val="16"/>
          <w:szCs w:val="16"/>
          <w:lang w:val="en-GB"/>
        </w:rPr>
        <w:t>ӕ</w:t>
      </w:r>
      <w:r w:rsidRPr="00EA3F8B">
        <w:rPr>
          <w:rFonts w:ascii="Cambria" w:hAnsi="Cambria" w:cs="Arial"/>
          <w:sz w:val="16"/>
          <w:szCs w:val="16"/>
          <w:lang w:val="en-GB"/>
        </w:rPr>
        <w:t>mer</w:t>
      </w:r>
      <w:proofErr w:type="spellEnd"/>
      <w:r w:rsidRPr="00EA3F8B">
        <w:rPr>
          <w:rFonts w:ascii="Cambria" w:hAnsi="Cambria" w:cs="Arial"/>
          <w:sz w:val="16"/>
          <w:szCs w:val="16"/>
          <w:lang w:val="en-GB"/>
        </w:rPr>
        <w:t xml:space="preserve"> &amp; </w:t>
      </w:r>
      <w:proofErr w:type="spellStart"/>
      <w:r w:rsidRPr="00EA3F8B">
        <w:rPr>
          <w:rFonts w:ascii="Cambria" w:hAnsi="Cambria" w:cs="Arial"/>
          <w:sz w:val="16"/>
          <w:szCs w:val="16"/>
          <w:lang w:val="en-GB"/>
        </w:rPr>
        <w:t>Dr.</w:t>
      </w:r>
      <w:proofErr w:type="spellEnd"/>
      <w:r w:rsidRPr="00EA3F8B">
        <w:rPr>
          <w:rFonts w:ascii="Cambria" w:hAnsi="Cambria" w:cs="Arial"/>
          <w:sz w:val="16"/>
          <w:szCs w:val="16"/>
          <w:lang w:val="en-GB"/>
        </w:rPr>
        <w:t xml:space="preserve"> Tamara </w:t>
      </w:r>
      <w:proofErr w:type="spellStart"/>
      <w:r w:rsidRPr="00EA3F8B">
        <w:rPr>
          <w:rFonts w:ascii="Cambria" w:hAnsi="Cambria" w:cs="Arial"/>
          <w:sz w:val="16"/>
          <w:szCs w:val="16"/>
          <w:lang w:val="en-GB"/>
        </w:rPr>
        <w:t>Takács</w:t>
      </w:r>
      <w:proofErr w:type="spellEnd"/>
    </w:p>
    <w:sectPr w:rsidR="006F363E" w:rsidRPr="005C6618" w:rsidSect="00827079">
      <w:footerReference w:type="default" r:id="rId67"/>
      <w:pgSz w:w="12240" w:h="15840"/>
      <w:pgMar w:top="1238" w:right="1440" w:bottom="12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522" w:rsidRDefault="002F1522">
      <w:pPr>
        <w:spacing w:after="0" w:line="240" w:lineRule="auto"/>
      </w:pPr>
      <w:r>
        <w:separator/>
      </w:r>
    </w:p>
  </w:endnote>
  <w:endnote w:type="continuationSeparator" w:id="0">
    <w:p w:rsidR="002F1522" w:rsidRDefault="002F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522" w:rsidRDefault="002F152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4A2C">
      <w:rPr>
        <w:noProof/>
      </w:rPr>
      <w:t>1</w:t>
    </w:r>
    <w:r>
      <w:rPr>
        <w:noProof/>
      </w:rPr>
      <w:fldChar w:fldCharType="end"/>
    </w:r>
  </w:p>
  <w:p w:rsidR="002F1522" w:rsidRDefault="002F15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522" w:rsidRDefault="002F1522">
      <w:pPr>
        <w:spacing w:after="0" w:line="240" w:lineRule="auto"/>
      </w:pPr>
      <w:r>
        <w:separator/>
      </w:r>
    </w:p>
  </w:footnote>
  <w:footnote w:type="continuationSeparator" w:id="0">
    <w:p w:rsidR="002F1522" w:rsidRDefault="002F1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9" o:spid="_x0000_i1026" type="#_x0000_t75" alt="Description: ArticlesIcon1.jpg" style="width:20.25pt;height:24.75pt;visibility:visible;mso-wrap-style:square" o:bullet="t">
        <v:imagedata r:id="rId1" o:title="ArticlesIcon1"/>
      </v:shape>
    </w:pict>
  </w:numPicBullet>
  <w:abstractNum w:abstractNumId="0">
    <w:nsid w:val="23BB78A8"/>
    <w:multiLevelType w:val="hybridMultilevel"/>
    <w:tmpl w:val="288AB9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9E"/>
    <w:rsid w:val="00001FA7"/>
    <w:rsid w:val="000030E3"/>
    <w:rsid w:val="00003AB3"/>
    <w:rsid w:val="000155EB"/>
    <w:rsid w:val="00023E70"/>
    <w:rsid w:val="00030F26"/>
    <w:rsid w:val="000310B4"/>
    <w:rsid w:val="00053598"/>
    <w:rsid w:val="00053BFC"/>
    <w:rsid w:val="00070786"/>
    <w:rsid w:val="00086F3C"/>
    <w:rsid w:val="00093C3F"/>
    <w:rsid w:val="00094045"/>
    <w:rsid w:val="000A1A83"/>
    <w:rsid w:val="000A327C"/>
    <w:rsid w:val="000C6BD3"/>
    <w:rsid w:val="000C700C"/>
    <w:rsid w:val="000D4E84"/>
    <w:rsid w:val="000D79DA"/>
    <w:rsid w:val="000E69BF"/>
    <w:rsid w:val="000E6D49"/>
    <w:rsid w:val="000F1F94"/>
    <w:rsid w:val="000F2B38"/>
    <w:rsid w:val="001108DB"/>
    <w:rsid w:val="00115A39"/>
    <w:rsid w:val="00122B2A"/>
    <w:rsid w:val="001240C7"/>
    <w:rsid w:val="001402D2"/>
    <w:rsid w:val="0014199D"/>
    <w:rsid w:val="00162FBD"/>
    <w:rsid w:val="00172804"/>
    <w:rsid w:val="00181C4B"/>
    <w:rsid w:val="001A3109"/>
    <w:rsid w:val="001B606E"/>
    <w:rsid w:val="001B6CF6"/>
    <w:rsid w:val="001C33DA"/>
    <w:rsid w:val="001C696A"/>
    <w:rsid w:val="001D5F81"/>
    <w:rsid w:val="001E5C89"/>
    <w:rsid w:val="001E662B"/>
    <w:rsid w:val="001F1052"/>
    <w:rsid w:val="001F634B"/>
    <w:rsid w:val="00202BD2"/>
    <w:rsid w:val="00205AAF"/>
    <w:rsid w:val="00211621"/>
    <w:rsid w:val="00214AAB"/>
    <w:rsid w:val="002164C1"/>
    <w:rsid w:val="0022173B"/>
    <w:rsid w:val="00221DD6"/>
    <w:rsid w:val="00222166"/>
    <w:rsid w:val="00232E1D"/>
    <w:rsid w:val="00237832"/>
    <w:rsid w:val="00250939"/>
    <w:rsid w:val="00253278"/>
    <w:rsid w:val="002540C0"/>
    <w:rsid w:val="00254CE9"/>
    <w:rsid w:val="002641E5"/>
    <w:rsid w:val="0026520D"/>
    <w:rsid w:val="00265ABA"/>
    <w:rsid w:val="002749A7"/>
    <w:rsid w:val="00280CDE"/>
    <w:rsid w:val="00287596"/>
    <w:rsid w:val="00297390"/>
    <w:rsid w:val="00297A55"/>
    <w:rsid w:val="002A074A"/>
    <w:rsid w:val="002A0857"/>
    <w:rsid w:val="002A1A59"/>
    <w:rsid w:val="002A3109"/>
    <w:rsid w:val="002A3910"/>
    <w:rsid w:val="002B361F"/>
    <w:rsid w:val="002B7F58"/>
    <w:rsid w:val="002C7596"/>
    <w:rsid w:val="002D01E9"/>
    <w:rsid w:val="002D1824"/>
    <w:rsid w:val="002E7BD7"/>
    <w:rsid w:val="002F09BC"/>
    <w:rsid w:val="002F1522"/>
    <w:rsid w:val="002F2B7B"/>
    <w:rsid w:val="002F771A"/>
    <w:rsid w:val="00301B91"/>
    <w:rsid w:val="003028EE"/>
    <w:rsid w:val="003100E9"/>
    <w:rsid w:val="0031064A"/>
    <w:rsid w:val="00316090"/>
    <w:rsid w:val="00316ED3"/>
    <w:rsid w:val="00324BCF"/>
    <w:rsid w:val="00333AA8"/>
    <w:rsid w:val="00334D47"/>
    <w:rsid w:val="00340AA0"/>
    <w:rsid w:val="00347F4E"/>
    <w:rsid w:val="00352D34"/>
    <w:rsid w:val="003530EC"/>
    <w:rsid w:val="00354E1C"/>
    <w:rsid w:val="0035762D"/>
    <w:rsid w:val="003633C3"/>
    <w:rsid w:val="00366CA2"/>
    <w:rsid w:val="0037509E"/>
    <w:rsid w:val="00381A3F"/>
    <w:rsid w:val="00381D63"/>
    <w:rsid w:val="00395592"/>
    <w:rsid w:val="003968BE"/>
    <w:rsid w:val="003A55D5"/>
    <w:rsid w:val="003A72D8"/>
    <w:rsid w:val="003B24B0"/>
    <w:rsid w:val="003B3710"/>
    <w:rsid w:val="003C0FF4"/>
    <w:rsid w:val="003C3D33"/>
    <w:rsid w:val="003C71CD"/>
    <w:rsid w:val="003D0A07"/>
    <w:rsid w:val="003D2687"/>
    <w:rsid w:val="003D3765"/>
    <w:rsid w:val="003E465E"/>
    <w:rsid w:val="003E4701"/>
    <w:rsid w:val="003E6D22"/>
    <w:rsid w:val="003F05A3"/>
    <w:rsid w:val="004140AF"/>
    <w:rsid w:val="004159E5"/>
    <w:rsid w:val="00423286"/>
    <w:rsid w:val="004317D9"/>
    <w:rsid w:val="00440528"/>
    <w:rsid w:val="0044200C"/>
    <w:rsid w:val="00450BF9"/>
    <w:rsid w:val="00451358"/>
    <w:rsid w:val="00452DF4"/>
    <w:rsid w:val="0046136F"/>
    <w:rsid w:val="00462EDB"/>
    <w:rsid w:val="004660F0"/>
    <w:rsid w:val="00471DBE"/>
    <w:rsid w:val="00472C41"/>
    <w:rsid w:val="004768A2"/>
    <w:rsid w:val="0048455E"/>
    <w:rsid w:val="00486634"/>
    <w:rsid w:val="00490ECB"/>
    <w:rsid w:val="00497D8E"/>
    <w:rsid w:val="004A0190"/>
    <w:rsid w:val="004A367D"/>
    <w:rsid w:val="004B280D"/>
    <w:rsid w:val="004B54D8"/>
    <w:rsid w:val="004C2D9F"/>
    <w:rsid w:val="004C36DC"/>
    <w:rsid w:val="004C3EDD"/>
    <w:rsid w:val="004C4CD2"/>
    <w:rsid w:val="004C6265"/>
    <w:rsid w:val="004E202E"/>
    <w:rsid w:val="004E3CB7"/>
    <w:rsid w:val="004E709F"/>
    <w:rsid w:val="004E7861"/>
    <w:rsid w:val="004F6017"/>
    <w:rsid w:val="004F6A5B"/>
    <w:rsid w:val="0050263C"/>
    <w:rsid w:val="00502D50"/>
    <w:rsid w:val="0050515B"/>
    <w:rsid w:val="0050563A"/>
    <w:rsid w:val="0050630B"/>
    <w:rsid w:val="00514EC1"/>
    <w:rsid w:val="00516B77"/>
    <w:rsid w:val="0051728F"/>
    <w:rsid w:val="0051743F"/>
    <w:rsid w:val="00517753"/>
    <w:rsid w:val="005226ED"/>
    <w:rsid w:val="00533FE4"/>
    <w:rsid w:val="00543B6F"/>
    <w:rsid w:val="005538EE"/>
    <w:rsid w:val="00567BE1"/>
    <w:rsid w:val="00570EF2"/>
    <w:rsid w:val="00572D8D"/>
    <w:rsid w:val="00591AA8"/>
    <w:rsid w:val="005A1BCF"/>
    <w:rsid w:val="005A309E"/>
    <w:rsid w:val="005A3EB9"/>
    <w:rsid w:val="005C1866"/>
    <w:rsid w:val="005C5BAC"/>
    <w:rsid w:val="005C6618"/>
    <w:rsid w:val="005C6AB7"/>
    <w:rsid w:val="005D0122"/>
    <w:rsid w:val="005D10A4"/>
    <w:rsid w:val="005D1418"/>
    <w:rsid w:val="005D5C09"/>
    <w:rsid w:val="005D7783"/>
    <w:rsid w:val="005E276F"/>
    <w:rsid w:val="005E28EA"/>
    <w:rsid w:val="005F56F7"/>
    <w:rsid w:val="00606BB6"/>
    <w:rsid w:val="00610B38"/>
    <w:rsid w:val="006110F8"/>
    <w:rsid w:val="00614BD1"/>
    <w:rsid w:val="00622988"/>
    <w:rsid w:val="00623CDF"/>
    <w:rsid w:val="00624C24"/>
    <w:rsid w:val="006251C1"/>
    <w:rsid w:val="006359F8"/>
    <w:rsid w:val="00635AD9"/>
    <w:rsid w:val="00635F76"/>
    <w:rsid w:val="0065678E"/>
    <w:rsid w:val="00657D49"/>
    <w:rsid w:val="00670D4A"/>
    <w:rsid w:val="006742DF"/>
    <w:rsid w:val="00676501"/>
    <w:rsid w:val="006775C4"/>
    <w:rsid w:val="0068367E"/>
    <w:rsid w:val="00685A49"/>
    <w:rsid w:val="0068611B"/>
    <w:rsid w:val="006A2C9D"/>
    <w:rsid w:val="006B302D"/>
    <w:rsid w:val="006B6A9F"/>
    <w:rsid w:val="006B6CBA"/>
    <w:rsid w:val="006C614B"/>
    <w:rsid w:val="006D2E0C"/>
    <w:rsid w:val="006D3420"/>
    <w:rsid w:val="006E3D36"/>
    <w:rsid w:val="006E442A"/>
    <w:rsid w:val="006E53C8"/>
    <w:rsid w:val="006E7F6B"/>
    <w:rsid w:val="006F0311"/>
    <w:rsid w:val="006F363E"/>
    <w:rsid w:val="006F499F"/>
    <w:rsid w:val="00711680"/>
    <w:rsid w:val="007152CF"/>
    <w:rsid w:val="00715F70"/>
    <w:rsid w:val="0072146A"/>
    <w:rsid w:val="007260D2"/>
    <w:rsid w:val="00732D6A"/>
    <w:rsid w:val="007368D2"/>
    <w:rsid w:val="007379E6"/>
    <w:rsid w:val="00740C65"/>
    <w:rsid w:val="007414BD"/>
    <w:rsid w:val="00742453"/>
    <w:rsid w:val="007433AC"/>
    <w:rsid w:val="00743E22"/>
    <w:rsid w:val="00746C97"/>
    <w:rsid w:val="0075023A"/>
    <w:rsid w:val="00757172"/>
    <w:rsid w:val="007649AC"/>
    <w:rsid w:val="007669E1"/>
    <w:rsid w:val="0076799E"/>
    <w:rsid w:val="007738EE"/>
    <w:rsid w:val="00775B0E"/>
    <w:rsid w:val="0077604A"/>
    <w:rsid w:val="007826CC"/>
    <w:rsid w:val="007A17C1"/>
    <w:rsid w:val="007A1F19"/>
    <w:rsid w:val="007A3584"/>
    <w:rsid w:val="007A4EA0"/>
    <w:rsid w:val="007B0769"/>
    <w:rsid w:val="007B10D0"/>
    <w:rsid w:val="007C1590"/>
    <w:rsid w:val="007C227F"/>
    <w:rsid w:val="007D2010"/>
    <w:rsid w:val="007D553F"/>
    <w:rsid w:val="007E6EF2"/>
    <w:rsid w:val="007F04B6"/>
    <w:rsid w:val="007F4A2C"/>
    <w:rsid w:val="007F5138"/>
    <w:rsid w:val="00806FA7"/>
    <w:rsid w:val="0081024C"/>
    <w:rsid w:val="008130C5"/>
    <w:rsid w:val="00816AEC"/>
    <w:rsid w:val="00824C12"/>
    <w:rsid w:val="00826B3A"/>
    <w:rsid w:val="00827079"/>
    <w:rsid w:val="00836E80"/>
    <w:rsid w:val="00837890"/>
    <w:rsid w:val="008421D8"/>
    <w:rsid w:val="0084614B"/>
    <w:rsid w:val="0085379B"/>
    <w:rsid w:val="0086160E"/>
    <w:rsid w:val="00865D76"/>
    <w:rsid w:val="0086661B"/>
    <w:rsid w:val="00872C6C"/>
    <w:rsid w:val="00874872"/>
    <w:rsid w:val="0087594B"/>
    <w:rsid w:val="00876719"/>
    <w:rsid w:val="008A0369"/>
    <w:rsid w:val="008A0957"/>
    <w:rsid w:val="008A277F"/>
    <w:rsid w:val="008A3050"/>
    <w:rsid w:val="008A5B3C"/>
    <w:rsid w:val="008A72AC"/>
    <w:rsid w:val="008B0C77"/>
    <w:rsid w:val="008B3F5D"/>
    <w:rsid w:val="008C2E27"/>
    <w:rsid w:val="008D31E1"/>
    <w:rsid w:val="008D3D36"/>
    <w:rsid w:val="008E0116"/>
    <w:rsid w:val="008E32C5"/>
    <w:rsid w:val="008E759E"/>
    <w:rsid w:val="008E7EF6"/>
    <w:rsid w:val="008F1675"/>
    <w:rsid w:val="008F24F5"/>
    <w:rsid w:val="008F3508"/>
    <w:rsid w:val="008F5DF7"/>
    <w:rsid w:val="009043D7"/>
    <w:rsid w:val="0090442F"/>
    <w:rsid w:val="00906AA6"/>
    <w:rsid w:val="009119DD"/>
    <w:rsid w:val="00911A29"/>
    <w:rsid w:val="0091300C"/>
    <w:rsid w:val="009246D4"/>
    <w:rsid w:val="00924FBE"/>
    <w:rsid w:val="009277CF"/>
    <w:rsid w:val="00940E68"/>
    <w:rsid w:val="009443D9"/>
    <w:rsid w:val="00951724"/>
    <w:rsid w:val="00951C9A"/>
    <w:rsid w:val="009629B5"/>
    <w:rsid w:val="00965127"/>
    <w:rsid w:val="00970149"/>
    <w:rsid w:val="00970AD6"/>
    <w:rsid w:val="00974E96"/>
    <w:rsid w:val="00976618"/>
    <w:rsid w:val="00976959"/>
    <w:rsid w:val="00977C2D"/>
    <w:rsid w:val="00981A54"/>
    <w:rsid w:val="009846CF"/>
    <w:rsid w:val="00984848"/>
    <w:rsid w:val="00985C9A"/>
    <w:rsid w:val="00985E9F"/>
    <w:rsid w:val="00986070"/>
    <w:rsid w:val="00987B9F"/>
    <w:rsid w:val="0099263F"/>
    <w:rsid w:val="009947EB"/>
    <w:rsid w:val="009A66AA"/>
    <w:rsid w:val="009B780A"/>
    <w:rsid w:val="009C2CC8"/>
    <w:rsid w:val="009D014C"/>
    <w:rsid w:val="009E003E"/>
    <w:rsid w:val="00A04E78"/>
    <w:rsid w:val="00A1709F"/>
    <w:rsid w:val="00A2494D"/>
    <w:rsid w:val="00A3325B"/>
    <w:rsid w:val="00A334A0"/>
    <w:rsid w:val="00A35B95"/>
    <w:rsid w:val="00A40252"/>
    <w:rsid w:val="00A4210F"/>
    <w:rsid w:val="00A427DC"/>
    <w:rsid w:val="00A44CDF"/>
    <w:rsid w:val="00A45C63"/>
    <w:rsid w:val="00A45F74"/>
    <w:rsid w:val="00A46CB7"/>
    <w:rsid w:val="00A531C6"/>
    <w:rsid w:val="00A56BEE"/>
    <w:rsid w:val="00A62CE2"/>
    <w:rsid w:val="00A74AD1"/>
    <w:rsid w:val="00A74F85"/>
    <w:rsid w:val="00A77804"/>
    <w:rsid w:val="00A853F6"/>
    <w:rsid w:val="00A95FF3"/>
    <w:rsid w:val="00AB056E"/>
    <w:rsid w:val="00AC4595"/>
    <w:rsid w:val="00AC6F6B"/>
    <w:rsid w:val="00AC7082"/>
    <w:rsid w:val="00AD19DE"/>
    <w:rsid w:val="00AD5EFC"/>
    <w:rsid w:val="00AE2AB3"/>
    <w:rsid w:val="00AE3BB7"/>
    <w:rsid w:val="00AE790F"/>
    <w:rsid w:val="00AF5357"/>
    <w:rsid w:val="00AF6222"/>
    <w:rsid w:val="00B03047"/>
    <w:rsid w:val="00B0418C"/>
    <w:rsid w:val="00B11217"/>
    <w:rsid w:val="00B11DF6"/>
    <w:rsid w:val="00B21B19"/>
    <w:rsid w:val="00B27CDE"/>
    <w:rsid w:val="00B34834"/>
    <w:rsid w:val="00B34AF1"/>
    <w:rsid w:val="00B37D4E"/>
    <w:rsid w:val="00B40043"/>
    <w:rsid w:val="00B45DDF"/>
    <w:rsid w:val="00B46954"/>
    <w:rsid w:val="00B630DE"/>
    <w:rsid w:val="00B6582E"/>
    <w:rsid w:val="00B85145"/>
    <w:rsid w:val="00B9250F"/>
    <w:rsid w:val="00B93155"/>
    <w:rsid w:val="00BA410A"/>
    <w:rsid w:val="00BA44CE"/>
    <w:rsid w:val="00BC4F76"/>
    <w:rsid w:val="00BC73B4"/>
    <w:rsid w:val="00BD0598"/>
    <w:rsid w:val="00BD21F4"/>
    <w:rsid w:val="00BD58A1"/>
    <w:rsid w:val="00C04D8F"/>
    <w:rsid w:val="00C0586D"/>
    <w:rsid w:val="00C12BA1"/>
    <w:rsid w:val="00C13DDC"/>
    <w:rsid w:val="00C247A3"/>
    <w:rsid w:val="00C269D8"/>
    <w:rsid w:val="00C27BF0"/>
    <w:rsid w:val="00C31D1D"/>
    <w:rsid w:val="00C5080B"/>
    <w:rsid w:val="00C52147"/>
    <w:rsid w:val="00C64CCE"/>
    <w:rsid w:val="00C676CB"/>
    <w:rsid w:val="00C80A84"/>
    <w:rsid w:val="00C83343"/>
    <w:rsid w:val="00C86359"/>
    <w:rsid w:val="00C9131B"/>
    <w:rsid w:val="00C97769"/>
    <w:rsid w:val="00CB0089"/>
    <w:rsid w:val="00CD6894"/>
    <w:rsid w:val="00CD6A7C"/>
    <w:rsid w:val="00CD76D4"/>
    <w:rsid w:val="00CE1FE1"/>
    <w:rsid w:val="00CE60FD"/>
    <w:rsid w:val="00CE6238"/>
    <w:rsid w:val="00D05484"/>
    <w:rsid w:val="00D11021"/>
    <w:rsid w:val="00D11A3A"/>
    <w:rsid w:val="00D37A05"/>
    <w:rsid w:val="00D5242D"/>
    <w:rsid w:val="00D535C5"/>
    <w:rsid w:val="00D53C47"/>
    <w:rsid w:val="00D56A68"/>
    <w:rsid w:val="00D646EA"/>
    <w:rsid w:val="00D660F8"/>
    <w:rsid w:val="00D7160E"/>
    <w:rsid w:val="00D76849"/>
    <w:rsid w:val="00D76A46"/>
    <w:rsid w:val="00D83083"/>
    <w:rsid w:val="00D86241"/>
    <w:rsid w:val="00D92ED9"/>
    <w:rsid w:val="00DA50C0"/>
    <w:rsid w:val="00DB3D78"/>
    <w:rsid w:val="00DB5715"/>
    <w:rsid w:val="00DD08B9"/>
    <w:rsid w:val="00DD7C55"/>
    <w:rsid w:val="00DE1170"/>
    <w:rsid w:val="00DE1927"/>
    <w:rsid w:val="00DF0053"/>
    <w:rsid w:val="00E00281"/>
    <w:rsid w:val="00E0069E"/>
    <w:rsid w:val="00E0480F"/>
    <w:rsid w:val="00E15011"/>
    <w:rsid w:val="00E153DB"/>
    <w:rsid w:val="00E15A15"/>
    <w:rsid w:val="00E16472"/>
    <w:rsid w:val="00E24CF6"/>
    <w:rsid w:val="00E333DC"/>
    <w:rsid w:val="00E345C6"/>
    <w:rsid w:val="00E403E6"/>
    <w:rsid w:val="00E407E4"/>
    <w:rsid w:val="00E423D9"/>
    <w:rsid w:val="00E52208"/>
    <w:rsid w:val="00E60D43"/>
    <w:rsid w:val="00E65220"/>
    <w:rsid w:val="00E70D8D"/>
    <w:rsid w:val="00E71EA2"/>
    <w:rsid w:val="00E73606"/>
    <w:rsid w:val="00E76E71"/>
    <w:rsid w:val="00E81436"/>
    <w:rsid w:val="00E83031"/>
    <w:rsid w:val="00E83A6E"/>
    <w:rsid w:val="00E842EA"/>
    <w:rsid w:val="00E910BF"/>
    <w:rsid w:val="00E9453D"/>
    <w:rsid w:val="00EA3BB9"/>
    <w:rsid w:val="00EA3F8B"/>
    <w:rsid w:val="00EA51CD"/>
    <w:rsid w:val="00EA51E3"/>
    <w:rsid w:val="00EB4332"/>
    <w:rsid w:val="00EC3C28"/>
    <w:rsid w:val="00EC7101"/>
    <w:rsid w:val="00ED106B"/>
    <w:rsid w:val="00ED4A78"/>
    <w:rsid w:val="00EF2054"/>
    <w:rsid w:val="00EF7470"/>
    <w:rsid w:val="00F011F0"/>
    <w:rsid w:val="00F042B7"/>
    <w:rsid w:val="00F056DD"/>
    <w:rsid w:val="00F11313"/>
    <w:rsid w:val="00F12B8A"/>
    <w:rsid w:val="00F22967"/>
    <w:rsid w:val="00F25C99"/>
    <w:rsid w:val="00F32AD6"/>
    <w:rsid w:val="00F335A1"/>
    <w:rsid w:val="00F406E9"/>
    <w:rsid w:val="00F41409"/>
    <w:rsid w:val="00F43420"/>
    <w:rsid w:val="00F43807"/>
    <w:rsid w:val="00F43EBD"/>
    <w:rsid w:val="00F5701B"/>
    <w:rsid w:val="00F72758"/>
    <w:rsid w:val="00F76158"/>
    <w:rsid w:val="00F86B46"/>
    <w:rsid w:val="00F87E5F"/>
    <w:rsid w:val="00F9512F"/>
    <w:rsid w:val="00FA735B"/>
    <w:rsid w:val="00FB21B8"/>
    <w:rsid w:val="00FB5BAD"/>
    <w:rsid w:val="00FB7E0D"/>
    <w:rsid w:val="00FC0F46"/>
    <w:rsid w:val="00FC7642"/>
    <w:rsid w:val="00FD5AC0"/>
    <w:rsid w:val="00FD76F5"/>
    <w:rsid w:val="00FE2E4E"/>
    <w:rsid w:val="00FF0626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9E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  <w:style w:type="character" w:customStyle="1" w:styleId="hps">
    <w:name w:val="hps"/>
    <w:basedOn w:val="DefaultParagraphFont"/>
    <w:rsid w:val="00970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9E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  <w:style w:type="character" w:customStyle="1" w:styleId="hps">
    <w:name w:val="hps"/>
    <w:basedOn w:val="DefaultParagraphFont"/>
    <w:rsid w:val="00970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000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887180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95330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018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8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1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576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671837">
      <w:bodyDiv w:val="1"/>
      <w:marLeft w:val="0"/>
      <w:marRight w:val="0"/>
      <w:marTop w:val="0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0688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6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uropa.eu/rapid/pressReleasesAction.do?reference=IP/12/561&amp;format=HTML&amp;aged=0&amp;language=EN&amp;guiLanguage=en" TargetMode="External"/><Relationship Id="rId18" Type="http://schemas.openxmlformats.org/officeDocument/2006/relationships/hyperlink" Target="http://europa.eu/rapid/pressReleasesAction.do?reference=STAT/12/88&amp;format=HTML&amp;aged=0&amp;language=EN&amp;guiLanguage=en" TargetMode="External"/><Relationship Id="rId26" Type="http://schemas.openxmlformats.org/officeDocument/2006/relationships/hyperlink" Target="http://europa.eu/rapid/pressReleasesAction.do?reference=IP/12/598&amp;format=HTML&amp;aged=0&amp;language=EN&amp;guiLanguage=en" TargetMode="External"/><Relationship Id="rId39" Type="http://schemas.openxmlformats.org/officeDocument/2006/relationships/hyperlink" Target="http://www.eda.europa.eu/News/12-06-11/EDA_is_helping_European_militaries_counter_IEDs" TargetMode="External"/><Relationship Id="rId21" Type="http://schemas.openxmlformats.org/officeDocument/2006/relationships/hyperlink" Target="http://www.europarl.europa.eu/news/en/pressroom/content/20120612IPR46704/html/MEPs-want-human-rights-pledge-before-backing-trade-pact-with-Peru-and-Colombia" TargetMode="External"/><Relationship Id="rId34" Type="http://schemas.openxmlformats.org/officeDocument/2006/relationships/hyperlink" Target="http://eu2012.dk/en/NewsList/Juni/Uge-23/Terror" TargetMode="External"/><Relationship Id="rId42" Type="http://schemas.openxmlformats.org/officeDocument/2006/relationships/hyperlink" Target="http://register.consilium.europa.eu/pdf/en/12/st10/st10912.en12.pdf" TargetMode="External"/><Relationship Id="rId47" Type="http://schemas.openxmlformats.org/officeDocument/2006/relationships/hyperlink" Target="http://europa.eu/rapid/pressReleasesAction.do?reference=MEMO/12/435&amp;format=HTML&amp;aged=0&amp;language=EN&amp;guiLanguage=en" TargetMode="External"/><Relationship Id="rId50" Type="http://schemas.openxmlformats.org/officeDocument/2006/relationships/hyperlink" Target="http://europa.eu/rapid/pressReleasesAction.do?reference=IP/12/608&amp;format=HTML&amp;aged=0&amp;language=EN&amp;guiLanguage=en" TargetMode="External"/><Relationship Id="rId55" Type="http://schemas.openxmlformats.org/officeDocument/2006/relationships/hyperlink" Target="http://www.uaces.org/events/calendar/event.php?recordID=543" TargetMode="External"/><Relationship Id="rId63" Type="http://schemas.openxmlformats.org/officeDocument/2006/relationships/hyperlink" Target="http://www.cecicn.eu/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europa.eu/rapid/pressReleasesAction.do?reference=SPEECH/12/421&amp;format=HTML&amp;aged=0&amp;language=EN&amp;guiLanguage=en" TargetMode="External"/><Relationship Id="rId29" Type="http://schemas.openxmlformats.org/officeDocument/2006/relationships/hyperlink" Target="http://register.consilium.europa.eu/pdf/en/12/st09/st09880.en12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uropa.eu/rapid/pressReleasesAction.do?reference=SPEECH/12/451&amp;format=HTML&amp;aged=0&amp;language=EN&amp;guiLanguage=en" TargetMode="External"/><Relationship Id="rId24" Type="http://schemas.openxmlformats.org/officeDocument/2006/relationships/hyperlink" Target="http://www.europarl.europa.eu/delegations/en/studiesdownload.html?languageDocument=EN&amp;file=74455" TargetMode="External"/><Relationship Id="rId32" Type="http://schemas.openxmlformats.org/officeDocument/2006/relationships/hyperlink" Target="http://www.consilium.europa.eu/uedocs/cms_data/docs/pressdata/EN/foraff/130649.pdf" TargetMode="External"/><Relationship Id="rId37" Type="http://schemas.openxmlformats.org/officeDocument/2006/relationships/hyperlink" Target="http://register.consilium.europa.eu/pdf/en/12/st11/st11492.en12.pdf" TargetMode="External"/><Relationship Id="rId40" Type="http://schemas.openxmlformats.org/officeDocument/2006/relationships/hyperlink" Target="http://register.consilium.europa.eu/pdf/en/12/st11/st11242.en12.pdf" TargetMode="External"/><Relationship Id="rId45" Type="http://schemas.openxmlformats.org/officeDocument/2006/relationships/hyperlink" Target="http://www.consilium.europa.eu/uedocs/cms_data/docs/pressdata/EN/foraff/130777.pdf" TargetMode="External"/><Relationship Id="rId53" Type="http://schemas.openxmlformats.org/officeDocument/2006/relationships/hyperlink" Target="http://europa.eu/rapid/pressReleasesAction.do?reference=MEMO/12/452" TargetMode="External"/><Relationship Id="rId58" Type="http://schemas.openxmlformats.org/officeDocument/2006/relationships/hyperlink" Target="http://www.eda.europa.eu/news/12-06-06/Military_Green_2012_%e2%80%93_Programme_Unveiled" TargetMode="External"/><Relationship Id="rId66" Type="http://schemas.openxmlformats.org/officeDocument/2006/relationships/hyperlink" Target="http://repi.ulb.ac.be/dossiers_fichiers/green-post-doc-research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opa.eu/rapid/pressReleasesAction.do?reference=IP/12/567&amp;format=HTML&amp;aged=0&amp;language=EN&amp;guiLanguage=en" TargetMode="External"/><Relationship Id="rId23" Type="http://schemas.openxmlformats.org/officeDocument/2006/relationships/hyperlink" Target="http://www.consilium.europa.eu/uedocs/cms_data/docs/pressdata/EN/foraff/130994.pdf" TargetMode="External"/><Relationship Id="rId28" Type="http://schemas.openxmlformats.org/officeDocument/2006/relationships/hyperlink" Target="http://register.consilium.europa.eu/pdf/en/12/st08/st08181.en12.pdf" TargetMode="External"/><Relationship Id="rId36" Type="http://schemas.openxmlformats.org/officeDocument/2006/relationships/hyperlink" Target="http://eur-lex.europa.eu/LexUriServ/LexUriServ.do?uri=OJ:L:2012:146:0046:0047:EN:PDF" TargetMode="External"/><Relationship Id="rId49" Type="http://schemas.openxmlformats.org/officeDocument/2006/relationships/hyperlink" Target="http://www.europarl.europa.eu/news/en/headlines/content/20120608STO46486/html/MEPs-approve-plans-for-EBRD-support-to-Arab-Spring-economies" TargetMode="External"/><Relationship Id="rId57" Type="http://schemas.openxmlformats.org/officeDocument/2006/relationships/hyperlink" Target="http://www.asser.nl/events.aspx?id=299" TargetMode="External"/><Relationship Id="rId61" Type="http://schemas.openxmlformats.org/officeDocument/2006/relationships/hyperlink" Target="http://www.asser.nl/events.aspx?id=307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europarl.europa.eu/news/en/pressroom/content/20120612IPR46702/html/Parliament-backs-new-EU-trade-preferences-for-countries-in-need" TargetMode="External"/><Relationship Id="rId31" Type="http://schemas.openxmlformats.org/officeDocument/2006/relationships/hyperlink" Target="http://www.eesc.europa.eu/?i=portal.en.press-releases.23735" TargetMode="External"/><Relationship Id="rId44" Type="http://schemas.openxmlformats.org/officeDocument/2006/relationships/hyperlink" Target="http://europa.eu/rapid/pressReleasesAction.do?reference=IP/12/581&amp;format=HTML&amp;aged=0&amp;language=EN&amp;guiLanguage=en" TargetMode="External"/><Relationship Id="rId52" Type="http://schemas.openxmlformats.org/officeDocument/2006/relationships/hyperlink" Target="http://curia.europa.eu/juris/document/document.jsf?text=&amp;docid=123841&amp;pageIndex=0&amp;doclang=EN&amp;mode=lst&amp;dir=&amp;occ=first&amp;part=1&amp;cid=948868" TargetMode="External"/><Relationship Id="rId60" Type="http://schemas.openxmlformats.org/officeDocument/2006/relationships/hyperlink" Target="http://www.cbs.dk/Forskning/Institutter-centre/Institutter/DBP/Hoejreboks/Arrangementer/2012-06-21-09-00-00-International-graduate-conference-United-We-Stand" TargetMode="External"/><Relationship Id="rId65" Type="http://schemas.openxmlformats.org/officeDocument/2006/relationships/hyperlink" Target="http://www.port.ac.uk/research/ceisr/europeanstudiesconferen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gister.consilium.europa.eu/pdf/en/12/st01/st01954.en12.pdf" TargetMode="External"/><Relationship Id="rId14" Type="http://schemas.openxmlformats.org/officeDocument/2006/relationships/hyperlink" Target="http://europa.eu/rapid/pressReleasesAction.do?reference=IP/12/585&amp;format=HTML&amp;aged=0&amp;language=EN&amp;guiLanguage=en" TargetMode="External"/><Relationship Id="rId22" Type="http://schemas.openxmlformats.org/officeDocument/2006/relationships/hyperlink" Target="http://www.consilium.europa.eu/uedocs/cms_data/docs/pressdata/EN/foraff/131023.pdf" TargetMode="External"/><Relationship Id="rId27" Type="http://schemas.openxmlformats.org/officeDocument/2006/relationships/hyperlink" Target="http://europa.eu/rapid/pressReleasesAction.do?reference=MEMO/12/444&amp;format=HTML&amp;aged=0&amp;language=EN&amp;guiLanguage=en" TargetMode="External"/><Relationship Id="rId30" Type="http://schemas.openxmlformats.org/officeDocument/2006/relationships/hyperlink" Target="http://europa.eu/rapid/pressReleasesAction.do?reference=MEMO/12/434&amp;format=HTML&amp;aged=0&amp;language=EN&amp;guiLanguage=en" TargetMode="External"/><Relationship Id="rId35" Type="http://schemas.openxmlformats.org/officeDocument/2006/relationships/hyperlink" Target="http://register.consilium.europa.eu/pdf/en/12/st10/st10924.en12.pdf" TargetMode="External"/><Relationship Id="rId43" Type="http://schemas.openxmlformats.org/officeDocument/2006/relationships/hyperlink" Target="http://register.consilium.europa.eu/pdf/en/12/st09/st09238.en12.pdf" TargetMode="External"/><Relationship Id="rId48" Type="http://schemas.openxmlformats.org/officeDocument/2006/relationships/hyperlink" Target="http://europa.eu/rapid/pressReleasesAction.do?reference=SPEECH/12/434&amp;format=HTML&amp;aged=0&amp;language=EN&amp;guiLanguage=en" TargetMode="External"/><Relationship Id="rId56" Type="http://schemas.openxmlformats.org/officeDocument/2006/relationships/hyperlink" Target="http://www.uaces.org/events/conferences/brussels/" TargetMode="External"/><Relationship Id="rId64" Type="http://schemas.openxmlformats.org/officeDocument/2006/relationships/hyperlink" Target="http://www.birmingham.ac.uk/research/activity/iel/news/events/conference-2012.aspx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hyperlink" Target="http://curia.europa.eu/jcms/upload/docs/application/pdf/2012-06/cp120078en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european-council.europa.eu/home-page/highlights/eu-russia-joint-commitment-to-develop-strategic-partnership-further?lang=en" TargetMode="External"/><Relationship Id="rId17" Type="http://schemas.openxmlformats.org/officeDocument/2006/relationships/hyperlink" Target="http://ec.europa.eu/agriculture/newsroom/82_en.htm" TargetMode="External"/><Relationship Id="rId25" Type="http://schemas.openxmlformats.org/officeDocument/2006/relationships/hyperlink" Target="http://www.europarl.europa.eu/delegations/en/studiesdownload.html?languageDocument=EN&amp;file=74451" TargetMode="External"/><Relationship Id="rId33" Type="http://schemas.openxmlformats.org/officeDocument/2006/relationships/hyperlink" Target="http://register.consilium.europa.eu/pdf/en/12/st10/st10608.en12.pdf" TargetMode="External"/><Relationship Id="rId38" Type="http://schemas.openxmlformats.org/officeDocument/2006/relationships/hyperlink" Target="http://www.eda.europa.eu/News/12-06-08/EDA_and_Cassidian_Sign_First_Effective_Procurement_Methods_Contract_on_Counter-IED_Training" TargetMode="External"/><Relationship Id="rId46" Type="http://schemas.openxmlformats.org/officeDocument/2006/relationships/hyperlink" Target="http://www.eib.org/projects/press/2012/2012-073-albania-eur-35-m-for-fier-by-pass.htm?media=rss&amp;language=en" TargetMode="External"/><Relationship Id="rId59" Type="http://schemas.openxmlformats.org/officeDocument/2006/relationships/hyperlink" Target="http://onglobalisation.com/conference-2012/" TargetMode="External"/><Relationship Id="rId67" Type="http://schemas.openxmlformats.org/officeDocument/2006/relationships/footer" Target="footer1.xml"/><Relationship Id="rId20" Type="http://schemas.openxmlformats.org/officeDocument/2006/relationships/hyperlink" Target="http://www.europarl.europa.eu/news/en/pressroom/content/20120613IPR46762/html/EU-Japan-trade-talks-MEPs-fear-for-EU-car-market" TargetMode="External"/><Relationship Id="rId41" Type="http://schemas.openxmlformats.org/officeDocument/2006/relationships/hyperlink" Target="http://www.consilium.europa.eu/uedocs/cms_data/docs/pressdata/EN/foraff/130781.pdf" TargetMode="External"/><Relationship Id="rId54" Type="http://schemas.openxmlformats.org/officeDocument/2006/relationships/hyperlink" Target="http://www2.lse.ac.uk/internationalRelations/centresandunits/EFPU/EUFPafterLisbon.aspx" TargetMode="External"/><Relationship Id="rId62" Type="http://schemas.openxmlformats.org/officeDocument/2006/relationships/hyperlink" Target="http://www2.hull.ac.uk/science/isdrc18.asp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6171</Characters>
  <Application>Microsoft Office Word</Application>
  <DocSecurity>4</DocSecurity>
  <Lines>90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 Asser Instituut</Company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Kraemer</dc:creator>
  <cp:lastModifiedBy>Tamara Takacs</cp:lastModifiedBy>
  <cp:revision>2</cp:revision>
  <cp:lastPrinted>2012-05-14T14:58:00Z</cp:lastPrinted>
  <dcterms:created xsi:type="dcterms:W3CDTF">2012-06-19T15:25:00Z</dcterms:created>
  <dcterms:modified xsi:type="dcterms:W3CDTF">2012-06-19T15:25:00Z</dcterms:modified>
</cp:coreProperties>
</file>